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0" w:rsidRPr="000C720F" w:rsidRDefault="003579B2">
      <w:pPr>
        <w:pStyle w:val="Title"/>
        <w:widowControl/>
        <w:jc w:val="both"/>
        <w:rPr>
          <w:b w:val="0"/>
          <w:sz w:val="22"/>
        </w:rPr>
      </w:pPr>
      <w:r w:rsidRPr="003579B2">
        <w:rPr>
          <w:noProof/>
        </w:rPr>
        <w:pict>
          <v:line id="Straight Connector 14" o:spid="_x0000_s1026" style="position:absolute;left:0;text-align:left;z-index:251662336;visibility:visible" from="0,82.6pt" to="489.5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" o:allowincell="f">
            <o:lock v:ext="edit" shapetype="f"/>
          </v:line>
        </w:pict>
      </w:r>
      <w:r w:rsidRPr="003579B2">
        <w:rPr>
          <w:noProof/>
        </w:rPr>
        <w:pict>
          <v:shapetype id="_x0000_t202" coordsize="21600,21600" o:spt="202" path="m,l,21600r21600,l21600,xe">
            <v:stroke joinstyle="miter"/>
            <v:path gradientshapeok="t" o:connecttype="rect"/>
          </v:shapetype>
          <v:shape id="Text Box 13" o:spid="_x0000_s1029" type="#_x0000_t202" style="position:absolute;left:0;text-align:left;margin-left:85.35pt;margin-top:-7.9pt;width:5in;height:109.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" o:allowincell="f" filled="f" stroked="f">
            <v:path arrowok="t"/>
            <v:textbox>
              <w:txbxContent>
                <w:p w:rsidR="00AE1AD6" w:rsidRDefault="00AE1AD6" w:rsidP="000C63EC">
                  <w:pPr>
                    <w:pStyle w:val="Title"/>
                    <w:widowControl/>
                    <w:jc w:val="left"/>
                    <w:rPr>
                      <w:rFonts w:ascii="Bookman Old Style" w:hAnsi="Bookman Old Style"/>
                      <w:sz w:val="39"/>
                    </w:rPr>
                  </w:pPr>
                  <w:r>
                    <w:rPr>
                      <w:rFonts w:ascii="Bookman Old Style" w:hAnsi="Bookman Old Style"/>
                      <w:sz w:val="39"/>
                    </w:rPr>
                    <w:t>C A R I B B E A N</w:t>
                  </w:r>
                </w:p>
                <w:p w:rsidR="00AE1AD6" w:rsidRDefault="00AE1AD6" w:rsidP="000C63EC">
                  <w:pPr>
                    <w:pStyle w:val="Title"/>
                    <w:widowControl/>
                    <w:jc w:val="left"/>
                    <w:rPr>
                      <w:rFonts w:ascii="Bookman Old Style" w:hAnsi="Bookman Old Style"/>
                      <w:sz w:val="39"/>
                    </w:rPr>
                  </w:pPr>
                  <w:r>
                    <w:rPr>
                      <w:rFonts w:ascii="Bookman Old Style" w:hAnsi="Bookman Old Style"/>
                      <w:sz w:val="39"/>
                    </w:rPr>
                    <w:t>M E T E O R O L O G I C A L</w:t>
                  </w:r>
                </w:p>
                <w:p w:rsidR="00AE1AD6" w:rsidRDefault="00AE1AD6" w:rsidP="000C63EC">
                  <w:pPr>
                    <w:pStyle w:val="Title"/>
                    <w:widowControl/>
                    <w:spacing w:after="120"/>
                    <w:jc w:val="left"/>
                    <w:rPr>
                      <w:rFonts w:ascii="Bookman Old Style" w:hAnsi="Bookman Old Style"/>
                      <w:sz w:val="39"/>
                    </w:rPr>
                  </w:pPr>
                  <w:r>
                    <w:rPr>
                      <w:rFonts w:ascii="Bookman Old Style" w:hAnsi="Bookman Old Style"/>
                      <w:sz w:val="39"/>
                    </w:rPr>
                    <w:t>O R G A N I Z A T I O N</w:t>
                  </w:r>
                </w:p>
                <w:p w:rsidR="00AE1AD6" w:rsidRDefault="00AE1AD6" w:rsidP="000C63EC">
                  <w:pPr>
                    <w:pStyle w:val="Title"/>
                    <w:widowControl/>
                    <w:spacing w:after="120"/>
                    <w:jc w:val="left"/>
                    <w:rPr>
                      <w:rFonts w:ascii="Bookman Old Style" w:hAnsi="Bookman Old Style"/>
                    </w:rPr>
                  </w:pPr>
                </w:p>
              </w:txbxContent>
            </v:textbox>
          </v:shape>
        </w:pict>
      </w:r>
    </w:p>
    <w:p w:rsidR="0089693A" w:rsidRPr="0047035C" w:rsidRDefault="003579B2" w:rsidP="0089693A">
      <w:pPr>
        <w:rPr>
          <w:u w:val="single"/>
        </w:rPr>
      </w:pPr>
      <w:r w:rsidRPr="003579B2">
        <w:rPr>
          <w:noProof/>
          <w:snapToGrid w:val="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0;margin-top:-7.2pt;width:76.25pt;height:75.6pt;z-index:251660288;visibility:visible;mso-wrap-edited:f" o:allowincell="f">
            <v:imagedata r:id="rId8" o:title="" cropleft="33390f"/>
            <w10:wrap type="topAndBottom"/>
          </v:shape>
          <o:OLEObject Type="Embed" ProgID="Word.Picture.8" ShapeID="_x0000_s1028" DrawAspect="Content" ObjectID="_1666772908" r:id="rId9"/>
        </w:pict>
      </w:r>
      <w:proofErr w:type="gramStart"/>
      <w:r w:rsidR="0089693A" w:rsidRPr="0047035C">
        <w:rPr>
          <w:b/>
        </w:rPr>
        <w:t>CARIBBEAN  METEOROLOGICAL</w:t>
      </w:r>
      <w:proofErr w:type="gramEnd"/>
      <w:r w:rsidR="0089693A" w:rsidRPr="0047035C">
        <w:rPr>
          <w:b/>
        </w:rPr>
        <w:t xml:space="preserve">  COUNCIL</w:t>
      </w:r>
      <w:r w:rsidR="0089693A" w:rsidRPr="0047035C">
        <w:tab/>
      </w:r>
      <w:r w:rsidR="0089693A" w:rsidRPr="0047035C">
        <w:tab/>
      </w:r>
      <w:r w:rsidR="0089693A" w:rsidRPr="0047035C">
        <w:tab/>
      </w:r>
      <w:r w:rsidR="0089693A" w:rsidRPr="0047035C">
        <w:tab/>
      </w:r>
      <w:r w:rsidR="0089693A" w:rsidRPr="0047035C">
        <w:tab/>
      </w:r>
      <w:r w:rsidR="002E613C">
        <w:tab/>
      </w:r>
      <w:r w:rsidR="0089693A" w:rsidRPr="0047035C">
        <w:rPr>
          <w:b/>
          <w:u w:val="single"/>
        </w:rPr>
        <w:t xml:space="preserve">Doc. </w:t>
      </w:r>
      <w:r w:rsidR="0089693A">
        <w:rPr>
          <w:b/>
          <w:u w:val="single"/>
        </w:rPr>
        <w:t>5</w:t>
      </w:r>
    </w:p>
    <w:p w:rsidR="0089693A" w:rsidRPr="00C72989" w:rsidRDefault="0089693A" w:rsidP="0089693A">
      <w:r>
        <w:t>SIXTIETH</w:t>
      </w:r>
      <w:r w:rsidRPr="00C72989">
        <w:t xml:space="preserve"> SESSION</w:t>
      </w:r>
    </w:p>
    <w:p w:rsidR="0089693A" w:rsidRPr="00C72989" w:rsidRDefault="0089693A" w:rsidP="0089693A">
      <w:r>
        <w:t>19-20</w:t>
      </w:r>
      <w:r w:rsidRPr="00C72989">
        <w:t xml:space="preserve"> NOVEMBER 20</w:t>
      </w:r>
      <w:r>
        <w:t>20, VIRTUAL PLATFORM</w:t>
      </w:r>
    </w:p>
    <w:p w:rsidR="00952CCF" w:rsidRPr="000C720F" w:rsidRDefault="00952CCF" w:rsidP="0089693A">
      <w:pPr>
        <w:pStyle w:val="Title"/>
        <w:widowControl/>
        <w:jc w:val="both"/>
        <w:rPr>
          <w:b w:val="0"/>
          <w:sz w:val="22"/>
        </w:rPr>
      </w:pPr>
    </w:p>
    <w:p w:rsidR="00B84CDF" w:rsidRPr="000C720F" w:rsidRDefault="008203F9" w:rsidP="00B84CDF">
      <w:pPr>
        <w:pStyle w:val="Heading5"/>
        <w:rPr>
          <w:sz w:val="22"/>
          <w:lang w:val="en-GB"/>
        </w:rPr>
      </w:pPr>
      <w:proofErr w:type="gramStart"/>
      <w:r w:rsidRPr="000C720F">
        <w:rPr>
          <w:sz w:val="22"/>
          <w:lang w:val="en-GB"/>
        </w:rPr>
        <w:t>SPECIAL  CMO</w:t>
      </w:r>
      <w:proofErr w:type="gramEnd"/>
      <w:r w:rsidRPr="000C720F">
        <w:rPr>
          <w:sz w:val="22"/>
          <w:lang w:val="en-GB"/>
        </w:rPr>
        <w:t xml:space="preserve">  AND  WMO  ISSUES</w:t>
      </w:r>
    </w:p>
    <w:p w:rsidR="00B84CDF" w:rsidRPr="000C720F" w:rsidRDefault="008203F9" w:rsidP="00B84CDF">
      <w:pPr>
        <w:jc w:val="center"/>
      </w:pPr>
      <w:r w:rsidRPr="000C720F">
        <w:t>(Submitted by the Coordinating Director)</w:t>
      </w:r>
    </w:p>
    <w:p w:rsidR="00C2522C" w:rsidRPr="000C720F" w:rsidRDefault="00C2522C" w:rsidP="009D02F2">
      <w:pPr>
        <w:pStyle w:val="BodyTextIn"/>
        <w:widowControl/>
        <w:rPr>
          <w:rFonts w:cs="Arial"/>
          <w:snapToGrid/>
          <w:szCs w:val="22"/>
        </w:rPr>
      </w:pPr>
    </w:p>
    <w:p w:rsidR="005F13F9" w:rsidRPr="000C720F" w:rsidRDefault="008203F9" w:rsidP="00855353">
      <w:pPr>
        <w:pStyle w:val="Heading2"/>
        <w:rPr>
          <w:lang w:val="en-GB"/>
        </w:rPr>
      </w:pPr>
      <w:r w:rsidRPr="000C720F">
        <w:rPr>
          <w:lang w:val="en-GB"/>
        </w:rPr>
        <w:t>Introduction</w:t>
      </w:r>
    </w:p>
    <w:p w:rsidR="005F13F9" w:rsidRPr="000C720F" w:rsidRDefault="005F13F9" w:rsidP="009D02F2">
      <w:pPr>
        <w:pStyle w:val="BodyTextIn"/>
        <w:widowControl/>
        <w:rPr>
          <w:rFonts w:cs="Arial"/>
          <w:snapToGrid/>
          <w:szCs w:val="22"/>
        </w:rPr>
      </w:pPr>
    </w:p>
    <w:p w:rsidR="00E73FD0" w:rsidRPr="000C720F" w:rsidRDefault="008203F9" w:rsidP="004A1974">
      <w:pPr>
        <w:pStyle w:val="ListParagraph"/>
      </w:pPr>
      <w:r w:rsidRPr="000C720F">
        <w:t>This document is designed to keep the Council informed on significant regional or international issues of special interest to the CMO.  Some of these, particularly those emanating from the World Meteorological Organization (WMO) or other relevant organizations, will require decisions or actions by Council to ensure that CMO Member States understand their roles and adhere to commitments and requirements.  Some other items will likely be presented verbally.  The Agenda item covers primarily the following topics:</w:t>
      </w:r>
    </w:p>
    <w:p w:rsidR="00EF6960" w:rsidRPr="000C720F" w:rsidRDefault="00EF6960" w:rsidP="004A1974">
      <w:pPr>
        <w:pStyle w:val="ListParagraph"/>
        <w:numPr>
          <w:ilvl w:val="0"/>
          <w:numId w:val="0"/>
        </w:numPr>
      </w:pPr>
    </w:p>
    <w:p w:rsidR="00A50E14" w:rsidRPr="000C720F" w:rsidRDefault="00A50E14" w:rsidP="00653145">
      <w:pPr>
        <w:pStyle w:val="BodyText"/>
        <w:numPr>
          <w:ilvl w:val="0"/>
          <w:numId w:val="21"/>
        </w:numPr>
        <w:spacing w:after="60"/>
        <w:ind w:left="540" w:hanging="540"/>
        <w:jc w:val="both"/>
        <w:rPr>
          <w:b w:val="0"/>
          <w:sz w:val="22"/>
        </w:rPr>
      </w:pPr>
      <w:r w:rsidRPr="000C720F">
        <w:rPr>
          <w:b w:val="0"/>
          <w:sz w:val="22"/>
        </w:rPr>
        <w:t xml:space="preserve">Outcome/Highlights of the </w:t>
      </w:r>
      <w:r w:rsidR="002E613C" w:rsidRPr="002E613C">
        <w:rPr>
          <w:bCs/>
          <w:i/>
          <w:iCs/>
          <w:sz w:val="22"/>
        </w:rPr>
        <w:t>72</w:t>
      </w:r>
      <w:r w:rsidR="002E613C" w:rsidRPr="002E613C">
        <w:rPr>
          <w:bCs/>
          <w:i/>
          <w:iCs/>
          <w:sz w:val="22"/>
          <w:vertAlign w:val="superscript"/>
        </w:rPr>
        <w:t>nd</w:t>
      </w:r>
      <w:r w:rsidR="002E613C" w:rsidRPr="002E613C">
        <w:rPr>
          <w:bCs/>
          <w:i/>
          <w:iCs/>
          <w:sz w:val="22"/>
        </w:rPr>
        <w:t xml:space="preserve"> Executive Council</w:t>
      </w:r>
      <w:r w:rsidR="002E613C" w:rsidRPr="000C720F">
        <w:rPr>
          <w:b w:val="0"/>
          <w:sz w:val="22"/>
        </w:rPr>
        <w:t xml:space="preserve"> (EC) of the</w:t>
      </w:r>
      <w:r w:rsidR="002E613C" w:rsidRPr="000C720F">
        <w:rPr>
          <w:b w:val="0"/>
          <w:bCs/>
          <w:sz w:val="22"/>
        </w:rPr>
        <w:t xml:space="preserve"> WMO</w:t>
      </w:r>
      <w:r w:rsidRPr="000C720F">
        <w:rPr>
          <w:b w:val="0"/>
          <w:sz w:val="22"/>
        </w:rPr>
        <w:t xml:space="preserve"> </w:t>
      </w:r>
    </w:p>
    <w:p w:rsidR="002E613C" w:rsidRDefault="002E613C" w:rsidP="00653145">
      <w:pPr>
        <w:pStyle w:val="BodyText"/>
        <w:numPr>
          <w:ilvl w:val="0"/>
          <w:numId w:val="19"/>
        </w:numPr>
        <w:spacing w:after="60"/>
        <w:ind w:left="1260" w:hanging="540"/>
        <w:jc w:val="both"/>
        <w:rPr>
          <w:b w:val="0"/>
          <w:sz w:val="22"/>
        </w:rPr>
      </w:pPr>
      <w:r>
        <w:rPr>
          <w:b w:val="0"/>
          <w:sz w:val="22"/>
        </w:rPr>
        <w:t>Transition to the new WMO Governance Structure</w:t>
      </w:r>
      <w:r w:rsidR="00E63FAD">
        <w:rPr>
          <w:b w:val="0"/>
          <w:sz w:val="22"/>
        </w:rPr>
        <w:t xml:space="preserve"> and Strategic Plan</w:t>
      </w:r>
    </w:p>
    <w:p w:rsidR="00A50E14" w:rsidRPr="000C720F" w:rsidRDefault="00A50E14" w:rsidP="00653145">
      <w:pPr>
        <w:pStyle w:val="BodyText"/>
        <w:numPr>
          <w:ilvl w:val="0"/>
          <w:numId w:val="19"/>
        </w:numPr>
        <w:spacing w:after="60"/>
        <w:ind w:left="1267" w:hanging="547"/>
        <w:jc w:val="both"/>
        <w:rPr>
          <w:b w:val="0"/>
          <w:sz w:val="22"/>
        </w:rPr>
      </w:pPr>
      <w:r w:rsidRPr="000C720F">
        <w:rPr>
          <w:b w:val="0"/>
          <w:sz w:val="22"/>
        </w:rPr>
        <w:t>Budget and Financing for 2020-2023</w:t>
      </w:r>
    </w:p>
    <w:p w:rsidR="00AE1AD6" w:rsidRPr="000A444A" w:rsidRDefault="000A444A" w:rsidP="000A444A">
      <w:pPr>
        <w:pStyle w:val="BodyText"/>
        <w:numPr>
          <w:ilvl w:val="0"/>
          <w:numId w:val="19"/>
        </w:numPr>
        <w:spacing w:after="60"/>
        <w:ind w:left="1267" w:hanging="547"/>
        <w:jc w:val="both"/>
        <w:rPr>
          <w:b w:val="0"/>
          <w:sz w:val="22"/>
        </w:rPr>
      </w:pPr>
      <w:r w:rsidRPr="00524C61">
        <w:rPr>
          <w:b w:val="0"/>
          <w:bCs/>
          <w:sz w:val="22"/>
        </w:rPr>
        <w:t>Extraordinary Session of the World Meteorological Congress</w:t>
      </w:r>
      <w:r w:rsidRPr="000C720F" w:rsidDel="00AE1AD6">
        <w:rPr>
          <w:b w:val="0"/>
          <w:sz w:val="22"/>
        </w:rPr>
        <w:t xml:space="preserve"> </w:t>
      </w:r>
      <w:r w:rsidR="007C209B">
        <w:rPr>
          <w:b w:val="0"/>
          <w:sz w:val="22"/>
        </w:rPr>
        <w:t>– Key Issues</w:t>
      </w:r>
    </w:p>
    <w:p w:rsidR="00246401" w:rsidRPr="000C720F" w:rsidRDefault="00246401" w:rsidP="00653145">
      <w:pPr>
        <w:pStyle w:val="BodyText"/>
        <w:numPr>
          <w:ilvl w:val="0"/>
          <w:numId w:val="19"/>
        </w:numPr>
        <w:spacing w:after="60"/>
        <w:ind w:left="1267" w:hanging="547"/>
        <w:jc w:val="both"/>
        <w:rPr>
          <w:b w:val="0"/>
          <w:sz w:val="22"/>
        </w:rPr>
      </w:pPr>
      <w:r>
        <w:rPr>
          <w:b w:val="0"/>
          <w:sz w:val="22"/>
        </w:rPr>
        <w:t>Other Highlights</w:t>
      </w:r>
    </w:p>
    <w:p w:rsidR="00524C61" w:rsidRDefault="009604AA" w:rsidP="00524C61">
      <w:pPr>
        <w:pStyle w:val="BodyText"/>
        <w:numPr>
          <w:ilvl w:val="0"/>
          <w:numId w:val="21"/>
        </w:numPr>
        <w:spacing w:after="120"/>
        <w:ind w:left="540" w:hanging="540"/>
        <w:jc w:val="both"/>
        <w:rPr>
          <w:b w:val="0"/>
          <w:sz w:val="22"/>
        </w:rPr>
      </w:pPr>
      <w:r w:rsidRPr="000C720F">
        <w:rPr>
          <w:b w:val="0"/>
          <w:bCs/>
          <w:sz w:val="22"/>
        </w:rPr>
        <w:t>WMO Integrated Global Observing System –</w:t>
      </w:r>
      <w:r w:rsidR="003F6960">
        <w:rPr>
          <w:b w:val="0"/>
          <w:bCs/>
          <w:sz w:val="22"/>
        </w:rPr>
        <w:t xml:space="preserve"> </w:t>
      </w:r>
      <w:r w:rsidR="00E63FAD">
        <w:rPr>
          <w:b w:val="0"/>
          <w:bCs/>
          <w:sz w:val="22"/>
        </w:rPr>
        <w:t xml:space="preserve">Initial </w:t>
      </w:r>
      <w:r w:rsidRPr="000C720F">
        <w:rPr>
          <w:b w:val="0"/>
          <w:bCs/>
          <w:sz w:val="22"/>
        </w:rPr>
        <w:t>Operational Phase</w:t>
      </w:r>
    </w:p>
    <w:p w:rsidR="00524C61" w:rsidRPr="00524C61" w:rsidRDefault="00524C61" w:rsidP="00524C61">
      <w:pPr>
        <w:pStyle w:val="BodyText"/>
        <w:numPr>
          <w:ilvl w:val="0"/>
          <w:numId w:val="21"/>
        </w:numPr>
        <w:spacing w:after="120"/>
        <w:ind w:left="540" w:hanging="540"/>
        <w:jc w:val="both"/>
        <w:rPr>
          <w:b w:val="0"/>
          <w:sz w:val="22"/>
        </w:rPr>
      </w:pPr>
      <w:r w:rsidRPr="00524C61">
        <w:rPr>
          <w:b w:val="0"/>
          <w:sz w:val="22"/>
        </w:rPr>
        <w:t>Reception of Geostationary Satellite Imagery in CMO Member States</w:t>
      </w:r>
    </w:p>
    <w:p w:rsidR="00524C61" w:rsidRDefault="00524C61" w:rsidP="00524C61">
      <w:pPr>
        <w:pStyle w:val="BodyText"/>
        <w:numPr>
          <w:ilvl w:val="0"/>
          <w:numId w:val="21"/>
        </w:numPr>
        <w:spacing w:after="60"/>
        <w:ind w:left="540" w:hanging="540"/>
        <w:jc w:val="both"/>
        <w:rPr>
          <w:b w:val="0"/>
          <w:sz w:val="22"/>
        </w:rPr>
      </w:pPr>
      <w:r w:rsidRPr="000C720F">
        <w:rPr>
          <w:b w:val="0"/>
          <w:sz w:val="22"/>
        </w:rPr>
        <w:t xml:space="preserve">The Global Framework for Climate Services (GFCS) </w:t>
      </w:r>
    </w:p>
    <w:p w:rsidR="00524C61" w:rsidRPr="00524C61" w:rsidRDefault="00524C61" w:rsidP="00524C61">
      <w:pPr>
        <w:pStyle w:val="BodyText"/>
        <w:numPr>
          <w:ilvl w:val="0"/>
          <w:numId w:val="21"/>
        </w:numPr>
        <w:spacing w:after="60"/>
        <w:ind w:left="540" w:hanging="540"/>
        <w:jc w:val="both"/>
        <w:rPr>
          <w:b w:val="0"/>
          <w:sz w:val="22"/>
        </w:rPr>
      </w:pPr>
      <w:r w:rsidRPr="00524C61">
        <w:rPr>
          <w:b w:val="0"/>
          <w:sz w:val="22"/>
        </w:rPr>
        <w:t xml:space="preserve">Issues emerging from the WMO Technical Commission </w:t>
      </w:r>
      <w:r w:rsidR="00F940B4">
        <w:rPr>
          <w:b w:val="0"/>
          <w:sz w:val="22"/>
        </w:rPr>
        <w:t xml:space="preserve">and Research Board </w:t>
      </w:r>
      <w:r w:rsidRPr="00524C61">
        <w:rPr>
          <w:b w:val="0"/>
          <w:sz w:val="22"/>
        </w:rPr>
        <w:t>sessions in 2020</w:t>
      </w:r>
    </w:p>
    <w:p w:rsidR="008B7CDF" w:rsidRDefault="008B7CDF" w:rsidP="00653145">
      <w:pPr>
        <w:pStyle w:val="BodyText"/>
        <w:numPr>
          <w:ilvl w:val="0"/>
          <w:numId w:val="21"/>
        </w:numPr>
        <w:spacing w:after="60"/>
        <w:ind w:left="540" w:hanging="540"/>
        <w:jc w:val="both"/>
        <w:rPr>
          <w:b w:val="0"/>
          <w:sz w:val="22"/>
        </w:rPr>
      </w:pPr>
      <w:r w:rsidRPr="000C720F">
        <w:rPr>
          <w:b w:val="0"/>
          <w:bCs/>
          <w:sz w:val="22"/>
        </w:rPr>
        <w:t>Disaster Risk Reduction</w:t>
      </w:r>
      <w:r w:rsidRPr="000C720F">
        <w:rPr>
          <w:b w:val="0"/>
          <w:sz w:val="22"/>
        </w:rPr>
        <w:t xml:space="preserve"> and Regional Severe Weather Forecasts and Warning Systems</w:t>
      </w:r>
    </w:p>
    <w:p w:rsidR="00524C61" w:rsidRPr="000C720F" w:rsidRDefault="00524C61" w:rsidP="00524C61">
      <w:pPr>
        <w:pStyle w:val="BodyText"/>
        <w:numPr>
          <w:ilvl w:val="0"/>
          <w:numId w:val="45"/>
        </w:numPr>
        <w:spacing w:after="60"/>
        <w:jc w:val="both"/>
        <w:rPr>
          <w:b w:val="0"/>
          <w:sz w:val="22"/>
        </w:rPr>
      </w:pPr>
      <w:r w:rsidRPr="000C720F">
        <w:rPr>
          <w:b w:val="0"/>
          <w:sz w:val="22"/>
        </w:rPr>
        <w:t>Tropical Cyclone Programme</w:t>
      </w:r>
    </w:p>
    <w:p w:rsidR="00524C61" w:rsidRPr="000C720F" w:rsidRDefault="00524C61" w:rsidP="00524C61">
      <w:pPr>
        <w:pStyle w:val="BodyText"/>
        <w:numPr>
          <w:ilvl w:val="0"/>
          <w:numId w:val="45"/>
        </w:numPr>
        <w:spacing w:after="60"/>
        <w:jc w:val="both"/>
        <w:rPr>
          <w:b w:val="0"/>
          <w:sz w:val="22"/>
        </w:rPr>
      </w:pPr>
      <w:r w:rsidRPr="000C720F">
        <w:rPr>
          <w:b w:val="0"/>
          <w:sz w:val="22"/>
        </w:rPr>
        <w:t>Global Multi-hazard Alert System (GMAS)</w:t>
      </w:r>
    </w:p>
    <w:p w:rsidR="00524C61" w:rsidRPr="00524C61" w:rsidRDefault="00524C61" w:rsidP="00524C61">
      <w:pPr>
        <w:pStyle w:val="BodyText"/>
        <w:numPr>
          <w:ilvl w:val="0"/>
          <w:numId w:val="45"/>
        </w:numPr>
        <w:spacing w:after="60"/>
        <w:jc w:val="both"/>
        <w:rPr>
          <w:b w:val="0"/>
          <w:sz w:val="22"/>
        </w:rPr>
      </w:pPr>
      <w:r w:rsidRPr="000C720F">
        <w:rPr>
          <w:b w:val="0"/>
          <w:sz w:val="22"/>
        </w:rPr>
        <w:t>WMO Catalogue of Hazardous Events</w:t>
      </w:r>
    </w:p>
    <w:p w:rsidR="00524C61" w:rsidRPr="00524C61" w:rsidRDefault="00524C61" w:rsidP="00F55E88">
      <w:pPr>
        <w:pStyle w:val="ListParagraph"/>
        <w:numPr>
          <w:ilvl w:val="0"/>
          <w:numId w:val="0"/>
        </w:numPr>
        <w:tabs>
          <w:tab w:val="clear" w:pos="720"/>
          <w:tab w:val="left" w:pos="1276"/>
        </w:tabs>
        <w:autoSpaceDE w:val="0"/>
        <w:autoSpaceDN w:val="0"/>
        <w:adjustRightInd w:val="0"/>
        <w:spacing w:line="259" w:lineRule="auto"/>
        <w:ind w:left="709"/>
        <w:jc w:val="left"/>
        <w:rPr>
          <w:bCs/>
          <w:color w:val="000000"/>
          <w:lang w:val="en-GB" w:eastAsia="en-GB"/>
        </w:rPr>
        <w:sectPr w:rsidR="00524C61" w:rsidRPr="00524C61" w:rsidSect="00F060DB">
          <w:headerReference w:type="default" r:id="rId10"/>
          <w:pgSz w:w="12240" w:h="15840"/>
          <w:pgMar w:top="1152" w:right="1008" w:bottom="720" w:left="1152" w:header="720" w:footer="720" w:gutter="0"/>
          <w:pgNumType w:start="2"/>
          <w:cols w:space="720"/>
          <w:docGrid w:linePitch="360"/>
        </w:sectPr>
      </w:pPr>
    </w:p>
    <w:p w:rsidR="00934C9D" w:rsidRPr="000C720F" w:rsidRDefault="008203F9" w:rsidP="0085231C">
      <w:pPr>
        <w:pStyle w:val="Heading2"/>
        <w:tabs>
          <w:tab w:val="clear" w:pos="-284"/>
        </w:tabs>
        <w:ind w:left="720" w:hanging="720"/>
        <w:jc w:val="both"/>
        <w:rPr>
          <w:lang w:val="en-GB"/>
        </w:rPr>
      </w:pPr>
      <w:r w:rsidRPr="000C720F">
        <w:rPr>
          <w:lang w:val="en-GB"/>
        </w:rPr>
        <w:lastRenderedPageBreak/>
        <w:t>A:</w:t>
      </w:r>
      <w:r w:rsidRPr="000C720F">
        <w:rPr>
          <w:lang w:val="en-GB"/>
        </w:rPr>
        <w:tab/>
      </w:r>
      <w:r w:rsidRPr="000C720F">
        <w:rPr>
          <w:b w:val="0"/>
          <w:lang w:val="en-GB"/>
        </w:rPr>
        <w:t xml:space="preserve">Outcome/Highlights </w:t>
      </w:r>
      <w:r w:rsidR="00BF13A6" w:rsidRPr="000C720F">
        <w:rPr>
          <w:b w:val="0"/>
        </w:rPr>
        <w:t xml:space="preserve">of the </w:t>
      </w:r>
      <w:r w:rsidR="002E613C" w:rsidRPr="002E613C">
        <w:rPr>
          <w:bCs/>
          <w:i/>
          <w:iCs/>
        </w:rPr>
        <w:t>72</w:t>
      </w:r>
      <w:r w:rsidR="002E613C" w:rsidRPr="002E613C">
        <w:rPr>
          <w:bCs/>
          <w:i/>
          <w:iCs/>
          <w:vertAlign w:val="superscript"/>
        </w:rPr>
        <w:t>nd</w:t>
      </w:r>
      <w:r w:rsidR="002E613C" w:rsidRPr="002E613C">
        <w:rPr>
          <w:bCs/>
          <w:i/>
          <w:iCs/>
        </w:rPr>
        <w:t xml:space="preserve"> Executive Council</w:t>
      </w:r>
      <w:r w:rsidR="00BF13A6" w:rsidRPr="000C720F">
        <w:rPr>
          <w:b w:val="0"/>
        </w:rPr>
        <w:t>, 20</w:t>
      </w:r>
      <w:r w:rsidR="002E613C">
        <w:rPr>
          <w:b w:val="0"/>
        </w:rPr>
        <w:t>20</w:t>
      </w:r>
    </w:p>
    <w:p w:rsidR="00934C9D" w:rsidRPr="000C720F" w:rsidRDefault="00934C9D" w:rsidP="00934C9D">
      <w:pPr>
        <w:ind w:left="2160" w:hanging="2160"/>
        <w:rPr>
          <w:strike/>
        </w:rPr>
      </w:pPr>
    </w:p>
    <w:p w:rsidR="00BF13A6" w:rsidRDefault="00BF13A6" w:rsidP="00EC7A59">
      <w:pPr>
        <w:pStyle w:val="Heading2"/>
      </w:pPr>
      <w:r w:rsidRPr="000C720F">
        <w:t>Preamble</w:t>
      </w:r>
    </w:p>
    <w:p w:rsidR="00BD6904" w:rsidRPr="00BD6904" w:rsidRDefault="00BD6904" w:rsidP="00BD6904"/>
    <w:p w:rsidR="00BC1257" w:rsidRPr="000C720F" w:rsidRDefault="00BC1257" w:rsidP="00BC1257">
      <w:pPr>
        <w:rPr>
          <w:bCs/>
          <w:vanish/>
          <w:color w:val="000000"/>
        </w:rPr>
      </w:pPr>
    </w:p>
    <w:p w:rsidR="00EC7A59" w:rsidRPr="000C720F" w:rsidRDefault="00BF13A6" w:rsidP="00BC1257">
      <w:pPr>
        <w:pStyle w:val="ListparagraphTab"/>
      </w:pPr>
      <w:r w:rsidRPr="000C720F">
        <w:t xml:space="preserve">The </w:t>
      </w:r>
      <w:r w:rsidRPr="000C720F">
        <w:rPr>
          <w:b/>
        </w:rPr>
        <w:t>World Meteorological Organization</w:t>
      </w:r>
      <w:r w:rsidRPr="000C720F">
        <w:t xml:space="preserve"> (WMO) is the Geneva-based UN-Specialized Agency that is responsible for coordinating global scientific activities in meteorology and related sciences.</w:t>
      </w:r>
      <w:r w:rsidR="00D07CB4" w:rsidRPr="000C720F">
        <w:t xml:space="preserve"> It is the UN system's authoritative voice on the state and behaviour of the Earth's atmosphere, its interaction with the oceans, the climate it produces, and the resulting distribution of water resources.  In other words, "weather, climate, water</w:t>
      </w:r>
      <w:r w:rsidR="002E613C">
        <w:t>, and the environment</w:t>
      </w:r>
      <w:r w:rsidR="00D07CB4" w:rsidRPr="000C720F">
        <w:t>.</w:t>
      </w:r>
      <w:r w:rsidRPr="000C720F">
        <w:t xml:space="preserve">  Because of the very nature of the atmosphere, international cooperation at a global scale is essential for the development of meteorology and operational hydrology down to the national level, for countries to reap the benefits from the global scientific and technical application in these fields.  WMO provides the framework for such a unique international cooperation which, as a result, exists among every nation of the world, whether large or small, continental or island, developed or developing.  Therefore, the manner in which WMO functions affects the National Meteorological and Hydrological Service of every country.</w:t>
      </w:r>
    </w:p>
    <w:p w:rsidR="00EC7A59" w:rsidRPr="00792BE0" w:rsidRDefault="00EC7A59" w:rsidP="00EC7A59">
      <w:pPr>
        <w:pStyle w:val="ListparagraphTab"/>
        <w:numPr>
          <w:ilvl w:val="0"/>
          <w:numId w:val="0"/>
        </w:numPr>
      </w:pPr>
    </w:p>
    <w:p w:rsidR="00EC7A59" w:rsidRPr="00792BE0" w:rsidRDefault="0060406D" w:rsidP="00792BE0">
      <w:pPr>
        <w:pStyle w:val="ListparagraphTab"/>
        <w:rPr>
          <w:rStyle w:val="bluetext1"/>
          <w:color w:val="000000"/>
        </w:rPr>
      </w:pPr>
      <w:r w:rsidRPr="00792BE0">
        <w:t xml:space="preserve">The structure of the WMO comprises the World Meteorological Congress, an Executive Council, </w:t>
      </w:r>
      <w:r w:rsidRPr="00792BE0">
        <w:rPr>
          <w:rStyle w:val="bluetext1"/>
          <w:color w:val="auto"/>
        </w:rPr>
        <w:t xml:space="preserve">six Regional Associations, </w:t>
      </w:r>
      <w:r w:rsidRPr="00792BE0">
        <w:t>t</w:t>
      </w:r>
      <w:r w:rsidRPr="00792BE0">
        <w:rPr>
          <w:rStyle w:val="bluetext1"/>
          <w:color w:val="auto"/>
        </w:rPr>
        <w:t xml:space="preserve">he Geneva-based Secretariat, and, </w:t>
      </w:r>
      <w:r w:rsidR="002E613C" w:rsidRPr="00792BE0">
        <w:rPr>
          <w:rStyle w:val="bluetext1"/>
          <w:color w:val="auto"/>
        </w:rPr>
        <w:t>since</w:t>
      </w:r>
      <w:r w:rsidRPr="00792BE0">
        <w:rPr>
          <w:rStyle w:val="bluetext1"/>
          <w:color w:val="auto"/>
        </w:rPr>
        <w:t xml:space="preserve"> the </w:t>
      </w:r>
      <w:r w:rsidR="002E613C" w:rsidRPr="00792BE0">
        <w:rPr>
          <w:rStyle w:val="bluetext1"/>
          <w:color w:val="auto"/>
        </w:rPr>
        <w:t xml:space="preserve">major governance </w:t>
      </w:r>
      <w:r w:rsidRPr="00792BE0">
        <w:rPr>
          <w:rStyle w:val="bluetext1"/>
          <w:color w:val="auto"/>
        </w:rPr>
        <w:t>18</w:t>
      </w:r>
      <w:r w:rsidRPr="00792BE0">
        <w:rPr>
          <w:rStyle w:val="bluetext1"/>
          <w:color w:val="auto"/>
          <w:vertAlign w:val="superscript"/>
        </w:rPr>
        <w:t>th</w:t>
      </w:r>
      <w:r w:rsidRPr="00792BE0">
        <w:rPr>
          <w:rStyle w:val="bluetext1"/>
          <w:color w:val="auto"/>
        </w:rPr>
        <w:t xml:space="preserve"> </w:t>
      </w:r>
      <w:r w:rsidR="004A1974" w:rsidRPr="00792BE0">
        <w:rPr>
          <w:rStyle w:val="bluetext1"/>
          <w:color w:val="auto"/>
        </w:rPr>
        <w:t xml:space="preserve">World Meteorological </w:t>
      </w:r>
      <w:r w:rsidRPr="00792BE0">
        <w:rPr>
          <w:rStyle w:val="bluetext1"/>
          <w:color w:val="auto"/>
        </w:rPr>
        <w:t>Congress</w:t>
      </w:r>
      <w:r w:rsidR="00454737" w:rsidRPr="00792BE0">
        <w:rPr>
          <w:rStyle w:val="bluetext1"/>
          <w:color w:val="auto"/>
        </w:rPr>
        <w:t xml:space="preserve">, the </w:t>
      </w:r>
      <w:r w:rsidR="00454737" w:rsidRPr="00792BE0">
        <w:rPr>
          <w:shd w:val="clear" w:color="auto" w:fill="FFFFFF"/>
          <w:lang w:val="en-TT" w:eastAsia="en-GB"/>
        </w:rPr>
        <w:t>Commission for Observation, Infrastructure and Information Systems (I</w:t>
      </w:r>
      <w:r w:rsidR="00792BE0" w:rsidRPr="00792BE0">
        <w:rPr>
          <w:shd w:val="clear" w:color="auto" w:fill="FFFFFF"/>
          <w:lang w:val="en-TT" w:eastAsia="en-GB"/>
        </w:rPr>
        <w:t>nfrastructure Commission, INF</w:t>
      </w:r>
      <w:r w:rsidR="00454737" w:rsidRPr="00792BE0">
        <w:rPr>
          <w:shd w:val="clear" w:color="auto" w:fill="FFFFFF"/>
          <w:lang w:val="en-TT" w:eastAsia="en-GB"/>
        </w:rPr>
        <w:t>COM)</w:t>
      </w:r>
      <w:r w:rsidR="00454737" w:rsidRPr="00792BE0">
        <w:t xml:space="preserve">, </w:t>
      </w:r>
      <w:r w:rsidR="00792BE0" w:rsidRPr="00792BE0">
        <w:t xml:space="preserve">the </w:t>
      </w:r>
      <w:r w:rsidR="00454737" w:rsidRPr="00792BE0">
        <w:rPr>
          <w:shd w:val="clear" w:color="auto" w:fill="FFFFFF"/>
          <w:lang w:val="en-TT" w:eastAsia="en-GB"/>
        </w:rPr>
        <w:t xml:space="preserve">Commission </w:t>
      </w:r>
      <w:r w:rsidR="00792BE0" w:rsidRPr="00792BE0">
        <w:rPr>
          <w:lang w:val="en-TT" w:eastAsia="en-GB"/>
        </w:rPr>
        <w:t>for Weather, Climate, Water and Related Environmental Services &amp; Application</w:t>
      </w:r>
      <w:r w:rsidR="00792BE0" w:rsidRPr="00792BE0">
        <w:rPr>
          <w:shd w:val="clear" w:color="auto" w:fill="FFFFFF"/>
          <w:lang w:val="en-TT" w:eastAsia="en-GB"/>
        </w:rPr>
        <w:t xml:space="preserve">s (Services Commission, SERCOM), </w:t>
      </w:r>
      <w:r w:rsidR="00AE0119" w:rsidRPr="00792BE0">
        <w:rPr>
          <w:rStyle w:val="bluetext1"/>
          <w:color w:val="auto"/>
        </w:rPr>
        <w:t>a</w:t>
      </w:r>
      <w:r w:rsidR="00CC4CCA" w:rsidRPr="00792BE0">
        <w:rPr>
          <w:rStyle w:val="bluetext1"/>
          <w:color w:val="auto"/>
        </w:rPr>
        <w:t>nd a</w:t>
      </w:r>
      <w:r w:rsidR="00AE0119" w:rsidRPr="00792BE0">
        <w:rPr>
          <w:rStyle w:val="bluetext1"/>
          <w:color w:val="auto"/>
        </w:rPr>
        <w:t xml:space="preserve"> Research Board</w:t>
      </w:r>
      <w:r w:rsidR="00CC4CCA" w:rsidRPr="00792BE0">
        <w:rPr>
          <w:rStyle w:val="bluetext1"/>
          <w:color w:val="auto"/>
        </w:rPr>
        <w:t>.</w:t>
      </w:r>
    </w:p>
    <w:p w:rsidR="00AE0119" w:rsidRPr="000C720F" w:rsidRDefault="00AE0119" w:rsidP="00AE0119">
      <w:pPr>
        <w:pStyle w:val="ListParagraph"/>
        <w:numPr>
          <w:ilvl w:val="0"/>
          <w:numId w:val="0"/>
        </w:numPr>
      </w:pPr>
    </w:p>
    <w:p w:rsidR="00475760" w:rsidRPr="000C720F" w:rsidRDefault="00475760" w:rsidP="00E63FAD">
      <w:pPr>
        <w:pStyle w:val="ListparagraphTab"/>
      </w:pPr>
      <w:r w:rsidRPr="000C720F">
        <w:t xml:space="preserve">The Executive Council (EC) is the executive body of the Organization, which meets annually, implements decisions of the supreme body – the WMO Congress – coordinates the Programmes, decides on the allocation of budgetary resources, provides guidance and takes action on recommendations of Regional Associations and Technical Commissions and on matters affecting international meteorology and related activities.  </w:t>
      </w:r>
    </w:p>
    <w:p w:rsidR="00427A4E" w:rsidRPr="001774FA" w:rsidRDefault="00427A4E" w:rsidP="00427A4E">
      <w:pPr>
        <w:pStyle w:val="ListparagraphTab"/>
        <w:numPr>
          <w:ilvl w:val="0"/>
          <w:numId w:val="0"/>
        </w:numPr>
        <w:rPr>
          <w:b/>
        </w:rPr>
      </w:pPr>
    </w:p>
    <w:p w:rsidR="00427A4E" w:rsidRPr="000C720F" w:rsidRDefault="00427A4E" w:rsidP="00427A4E">
      <w:pPr>
        <w:pStyle w:val="ListparagraphTab"/>
      </w:pPr>
      <w:r w:rsidRPr="000C720F">
        <w:t xml:space="preserve">The </w:t>
      </w:r>
      <w:r>
        <w:t>72</w:t>
      </w:r>
      <w:r w:rsidRPr="00CC4CCA">
        <w:rPr>
          <w:vertAlign w:val="superscript"/>
        </w:rPr>
        <w:t>nd</w:t>
      </w:r>
      <w:r>
        <w:t xml:space="preserve"> </w:t>
      </w:r>
      <w:r w:rsidRPr="000C720F">
        <w:t xml:space="preserve">session of the Executive Council began </w:t>
      </w:r>
      <w:r>
        <w:t>implementing</w:t>
      </w:r>
      <w:r w:rsidRPr="000C720F">
        <w:t xml:space="preserve"> the priorities decided by the 18th Congress</w:t>
      </w:r>
      <w:r>
        <w:t xml:space="preserve"> and the 71</w:t>
      </w:r>
      <w:r w:rsidRPr="00AE0119">
        <w:rPr>
          <w:vertAlign w:val="superscript"/>
        </w:rPr>
        <w:t>st</w:t>
      </w:r>
      <w:r>
        <w:t xml:space="preserve"> Executive Council, including </w:t>
      </w:r>
      <w:r w:rsidRPr="000C720F">
        <w:t>the setup of new panels to streamline its work</w:t>
      </w:r>
      <w:r>
        <w:t>, namely</w:t>
      </w:r>
      <w:r w:rsidRPr="000C720F">
        <w:t>:</w:t>
      </w:r>
    </w:p>
    <w:p w:rsidR="00516576" w:rsidRDefault="00516576" w:rsidP="00516576">
      <w:pPr>
        <w:pStyle w:val="ListparagraphTab"/>
        <w:numPr>
          <w:ilvl w:val="1"/>
          <w:numId w:val="11"/>
        </w:numPr>
      </w:pPr>
      <w:r>
        <w:t>Policy Advisory Committee</w:t>
      </w:r>
    </w:p>
    <w:p w:rsidR="00516576" w:rsidRDefault="00516576" w:rsidP="00516576">
      <w:pPr>
        <w:pStyle w:val="ListparagraphTab"/>
        <w:numPr>
          <w:ilvl w:val="1"/>
          <w:numId w:val="11"/>
        </w:numPr>
      </w:pPr>
      <w:r>
        <w:t>Technical Coordination Committee</w:t>
      </w:r>
    </w:p>
    <w:p w:rsidR="00427A4E" w:rsidRPr="000C720F" w:rsidRDefault="00427A4E" w:rsidP="00427A4E">
      <w:pPr>
        <w:pStyle w:val="ListparagraphTab"/>
        <w:numPr>
          <w:ilvl w:val="1"/>
          <w:numId w:val="11"/>
        </w:numPr>
      </w:pPr>
      <w:r w:rsidRPr="000C720F">
        <w:t>Climate Coordination Panel</w:t>
      </w:r>
    </w:p>
    <w:p w:rsidR="00427A4E" w:rsidRPr="000C720F" w:rsidRDefault="00427A4E" w:rsidP="00427A4E">
      <w:pPr>
        <w:pStyle w:val="ListparagraphTab"/>
        <w:numPr>
          <w:ilvl w:val="1"/>
          <w:numId w:val="11"/>
        </w:numPr>
      </w:pPr>
      <w:r w:rsidRPr="000C720F">
        <w:t>Hydrological Coordination Panel</w:t>
      </w:r>
    </w:p>
    <w:p w:rsidR="00427A4E" w:rsidRPr="000C720F" w:rsidRDefault="00427A4E" w:rsidP="00427A4E">
      <w:pPr>
        <w:pStyle w:val="ListparagraphTab"/>
        <w:numPr>
          <w:ilvl w:val="1"/>
          <w:numId w:val="11"/>
        </w:numPr>
      </w:pPr>
      <w:r w:rsidRPr="000C720F">
        <w:t>Executive Council Panel of Experts on Polar and High-mountain Observations, Research and Services</w:t>
      </w:r>
    </w:p>
    <w:p w:rsidR="00427A4E" w:rsidRPr="000C720F" w:rsidRDefault="00427A4E" w:rsidP="00427A4E">
      <w:pPr>
        <w:pStyle w:val="ListparagraphTab"/>
        <w:numPr>
          <w:ilvl w:val="1"/>
          <w:numId w:val="11"/>
        </w:numPr>
      </w:pPr>
      <w:r w:rsidRPr="000C720F">
        <w:t>Capacity Development Panel</w:t>
      </w:r>
    </w:p>
    <w:p w:rsidR="00427A4E" w:rsidRDefault="00427A4E" w:rsidP="00E63FAD">
      <w:pPr>
        <w:pStyle w:val="ListparagraphTab"/>
        <w:numPr>
          <w:ilvl w:val="0"/>
          <w:numId w:val="0"/>
        </w:numPr>
      </w:pPr>
    </w:p>
    <w:p w:rsidR="00EC7A59" w:rsidRPr="000C720F" w:rsidRDefault="00EF6960" w:rsidP="007F108A">
      <w:pPr>
        <w:pStyle w:val="ListparagraphTab"/>
      </w:pPr>
      <w:r w:rsidRPr="000C720F">
        <w:t xml:space="preserve">The </w:t>
      </w:r>
      <w:r w:rsidR="002E613C" w:rsidRPr="002E613C">
        <w:rPr>
          <w:bCs w:val="0"/>
          <w:i/>
          <w:iCs/>
        </w:rPr>
        <w:t>72</w:t>
      </w:r>
      <w:r w:rsidR="002E613C" w:rsidRPr="002E613C">
        <w:rPr>
          <w:bCs w:val="0"/>
          <w:i/>
          <w:iCs/>
          <w:vertAlign w:val="superscript"/>
        </w:rPr>
        <w:t>nd</w:t>
      </w:r>
      <w:r w:rsidR="002E613C" w:rsidRPr="002E613C">
        <w:rPr>
          <w:bCs w:val="0"/>
          <w:i/>
          <w:iCs/>
        </w:rPr>
        <w:t xml:space="preserve"> Executive Council</w:t>
      </w:r>
      <w:r w:rsidR="002E613C" w:rsidRPr="000C720F">
        <w:t xml:space="preserve">, </w:t>
      </w:r>
      <w:r w:rsidR="002E613C">
        <w:t xml:space="preserve">took place on a virtual platform from 28 September to 2 October </w:t>
      </w:r>
      <w:r w:rsidR="00A45656" w:rsidRPr="000C720F">
        <w:t>20</w:t>
      </w:r>
      <w:r w:rsidR="00A45656">
        <w:t xml:space="preserve">20 </w:t>
      </w:r>
      <w:r w:rsidR="002E613C">
        <w:t>under</w:t>
      </w:r>
      <w:r w:rsidRPr="000C720F">
        <w:t xml:space="preserve"> the chairmanship</w:t>
      </w:r>
      <w:r w:rsidR="007F108A">
        <w:t xml:space="preserve"> of </w:t>
      </w:r>
      <w:r w:rsidR="007F108A" w:rsidRPr="000C720F">
        <w:t xml:space="preserve">Professor </w:t>
      </w:r>
      <w:r w:rsidR="007F108A" w:rsidRPr="007F108A">
        <w:rPr>
          <w:bCs w:val="0"/>
          <w:i/>
        </w:rPr>
        <w:t>Gerhard Adrian</w:t>
      </w:r>
      <w:r w:rsidR="007F108A" w:rsidRPr="000C720F">
        <w:t xml:space="preserve"> (Germany</w:t>
      </w:r>
      <w:r w:rsidR="00AE0119">
        <w:t xml:space="preserve">). </w:t>
      </w:r>
      <w:r w:rsidRPr="000C720F">
        <w:t xml:space="preserve">The Coordinating Director, </w:t>
      </w:r>
      <w:r w:rsidR="00AE0119" w:rsidRPr="00E63FAD">
        <w:rPr>
          <w:i/>
          <w:iCs/>
        </w:rPr>
        <w:t>Dr Arlene Laing</w:t>
      </w:r>
      <w:r w:rsidR="00AE0119">
        <w:t xml:space="preserve">, </w:t>
      </w:r>
      <w:r w:rsidR="007F108A">
        <w:t>an elected Member of the Executive Council</w:t>
      </w:r>
      <w:r w:rsidRPr="000C720F">
        <w:t xml:space="preserve">, led a strong delegation, comprising </w:t>
      </w:r>
      <w:r w:rsidRPr="007F108A">
        <w:rPr>
          <w:i/>
        </w:rPr>
        <w:t>Dr. David Farrell</w:t>
      </w:r>
      <w:r w:rsidRPr="000C720F">
        <w:t xml:space="preserve">, Principal of the CIMH, </w:t>
      </w:r>
      <w:r w:rsidRPr="007F108A">
        <w:rPr>
          <w:i/>
        </w:rPr>
        <w:t>Mr Glendell De Souza</w:t>
      </w:r>
      <w:r w:rsidRPr="000C720F">
        <w:t xml:space="preserve"> of the CMO Headquarters</w:t>
      </w:r>
      <w:r w:rsidR="009E347B" w:rsidRPr="000C720F">
        <w:t>,</w:t>
      </w:r>
      <w:r w:rsidRPr="000C720F">
        <w:t xml:space="preserve"> and </w:t>
      </w:r>
      <w:r w:rsidRPr="007F108A">
        <w:rPr>
          <w:i/>
        </w:rPr>
        <w:t>M</w:t>
      </w:r>
      <w:r w:rsidR="004A1974" w:rsidRPr="007F108A">
        <w:rPr>
          <w:i/>
        </w:rPr>
        <w:t>r</w:t>
      </w:r>
      <w:r w:rsidRPr="007F108A">
        <w:rPr>
          <w:i/>
        </w:rPr>
        <w:t xml:space="preserve"> </w:t>
      </w:r>
      <w:r w:rsidR="007F108A" w:rsidRPr="007F108A">
        <w:rPr>
          <w:i/>
        </w:rPr>
        <w:t>John Tibbetts</w:t>
      </w:r>
      <w:r w:rsidRPr="000C720F">
        <w:t xml:space="preserve"> of the </w:t>
      </w:r>
      <w:r w:rsidR="007F108A">
        <w:t>Cayman Islands</w:t>
      </w:r>
      <w:r w:rsidRPr="000C720F">
        <w:t>.  The involvement of this team</w:t>
      </w:r>
      <w:r w:rsidR="007F108A">
        <w:t xml:space="preserve"> </w:t>
      </w:r>
      <w:r w:rsidRPr="000C720F">
        <w:t>increase</w:t>
      </w:r>
      <w:r w:rsidR="007F108A">
        <w:t>d</w:t>
      </w:r>
      <w:r w:rsidRPr="000C720F">
        <w:t xml:space="preserve"> the regional input </w:t>
      </w:r>
      <w:r w:rsidR="0007531B" w:rsidRPr="000C720F">
        <w:t>t</w:t>
      </w:r>
      <w:r w:rsidRPr="000C720F">
        <w:t>o the session and facilitate</w:t>
      </w:r>
      <w:r w:rsidR="007F108A">
        <w:t>d</w:t>
      </w:r>
      <w:r w:rsidRPr="000C720F">
        <w:t xml:space="preserve"> the critical follow-up actions.</w:t>
      </w:r>
    </w:p>
    <w:p w:rsidR="00BD4273" w:rsidRPr="000C720F" w:rsidRDefault="00BD4273" w:rsidP="009E347B"/>
    <w:p w:rsidR="009E347B" w:rsidRPr="000C720F" w:rsidRDefault="009E347B" w:rsidP="00EC7A59">
      <w:pPr>
        <w:pStyle w:val="Heading2"/>
      </w:pPr>
      <w:r w:rsidRPr="000C720F">
        <w:t>Summary of issues</w:t>
      </w:r>
    </w:p>
    <w:p w:rsidR="009E347B" w:rsidRPr="000C720F" w:rsidRDefault="009E347B" w:rsidP="009E347B"/>
    <w:p w:rsidR="00344DCB" w:rsidRPr="000C720F" w:rsidRDefault="009E347B" w:rsidP="00EC7A59">
      <w:pPr>
        <w:pStyle w:val="Heading3"/>
      </w:pPr>
      <w:proofErr w:type="gramStart"/>
      <w:r w:rsidRPr="000C720F">
        <w:t>A(</w:t>
      </w:r>
      <w:proofErr w:type="gramEnd"/>
      <w:r w:rsidRPr="000C720F">
        <w:t>1)</w:t>
      </w:r>
      <w:r w:rsidR="001D23F3" w:rsidRPr="000C720F">
        <w:t xml:space="preserve"> </w:t>
      </w:r>
      <w:r w:rsidR="00651170" w:rsidRPr="000C720F">
        <w:tab/>
      </w:r>
      <w:r w:rsidR="007F108A">
        <w:t xml:space="preserve">Transition to the new WMO </w:t>
      </w:r>
      <w:r w:rsidR="001D23F3" w:rsidRPr="000C720F">
        <w:t xml:space="preserve">Governance </w:t>
      </w:r>
      <w:r w:rsidR="007F108A">
        <w:t>Structure</w:t>
      </w:r>
      <w:r w:rsidR="00D6407D">
        <w:t xml:space="preserve"> and Strategic Plan</w:t>
      </w:r>
    </w:p>
    <w:p w:rsidR="005523E9" w:rsidRPr="000C720F" w:rsidRDefault="005523E9"/>
    <w:p w:rsidR="009432F0" w:rsidRDefault="007D537E" w:rsidP="009432F0">
      <w:pPr>
        <w:pStyle w:val="ListparagraphTab"/>
      </w:pPr>
      <w:r>
        <w:t>Council will recall the report to the 59</w:t>
      </w:r>
      <w:r w:rsidRPr="00FC42A9">
        <w:rPr>
          <w:vertAlign w:val="superscript"/>
        </w:rPr>
        <w:t>th</w:t>
      </w:r>
      <w:r>
        <w:t xml:space="preserve"> CMC of the WMO Strategic </w:t>
      </w:r>
      <w:r w:rsidR="00E01997">
        <w:t>Pl</w:t>
      </w:r>
      <w:r w:rsidRPr="000C720F">
        <w:t xml:space="preserve">an </w:t>
      </w:r>
      <w:r>
        <w:t>2023</w:t>
      </w:r>
      <w:r w:rsidR="00E01997">
        <w:t xml:space="preserve"> and t</w:t>
      </w:r>
      <w:r w:rsidRPr="000C720F">
        <w:t>he new governance structure aligned to the Strategic Plan</w:t>
      </w:r>
      <w:r w:rsidR="00714CED">
        <w:t xml:space="preserve"> (Annex I)</w:t>
      </w:r>
      <w:r>
        <w:t>.</w:t>
      </w:r>
      <w:r w:rsidRPr="000C720F">
        <w:t xml:space="preserve"> Details of the WMO governance reform are available at </w:t>
      </w:r>
      <w:hyperlink r:id="rId11" w:history="1">
        <w:r w:rsidRPr="000C720F">
          <w:rPr>
            <w:rStyle w:val="Hyperlink"/>
          </w:rPr>
          <w:t>https://public.wmo.int/en/governance-reform</w:t>
        </w:r>
      </w:hyperlink>
      <w:r w:rsidRPr="000C720F">
        <w:t>.</w:t>
      </w:r>
      <w:r w:rsidR="00E01997">
        <w:t xml:space="preserve"> </w:t>
      </w:r>
      <w:r w:rsidR="009432F0">
        <w:t xml:space="preserve"> </w:t>
      </w:r>
      <w:r w:rsidR="00077FC3">
        <w:t>The 18</w:t>
      </w:r>
      <w:r w:rsidR="00077FC3" w:rsidRPr="00714CED">
        <w:rPr>
          <w:vertAlign w:val="superscript"/>
        </w:rPr>
        <w:t>th</w:t>
      </w:r>
      <w:r w:rsidR="00077FC3">
        <w:t xml:space="preserve"> Congress established a Transition Team to lead the transition to the new governance structure</w:t>
      </w:r>
      <w:r w:rsidR="009432F0">
        <w:t>.  The t</w:t>
      </w:r>
      <w:r w:rsidR="009432F0" w:rsidRPr="000C720F">
        <w:t xml:space="preserve">ransition </w:t>
      </w:r>
      <w:r w:rsidR="00714CED">
        <w:t>will occur</w:t>
      </w:r>
      <w:r w:rsidR="009432F0" w:rsidRPr="000C720F">
        <w:t xml:space="preserve"> over two years</w:t>
      </w:r>
      <w:r w:rsidR="00714CED">
        <w:t xml:space="preserve">, </w:t>
      </w:r>
      <w:r w:rsidR="009432F0">
        <w:t>at</w:t>
      </w:r>
      <w:r w:rsidR="009432F0" w:rsidRPr="000C720F">
        <w:t xml:space="preserve"> the end of which Congress will hold an </w:t>
      </w:r>
      <w:r w:rsidR="009432F0" w:rsidRPr="007453CB">
        <w:rPr>
          <w:i/>
          <w:iCs/>
        </w:rPr>
        <w:t>Extraordinary Session of Congress</w:t>
      </w:r>
      <w:r w:rsidR="009432F0" w:rsidRPr="007453CB" w:rsidDel="0030131F">
        <w:t xml:space="preserve"> </w:t>
      </w:r>
      <w:r w:rsidR="009432F0">
        <w:t xml:space="preserve">in </w:t>
      </w:r>
      <w:r w:rsidR="009432F0" w:rsidRPr="007453CB">
        <w:t>2021</w:t>
      </w:r>
      <w:r w:rsidR="009432F0">
        <w:t>.</w:t>
      </w:r>
    </w:p>
    <w:p w:rsidR="009432F0" w:rsidRDefault="009432F0" w:rsidP="00714CED">
      <w:pPr>
        <w:pStyle w:val="ListparagraphTab"/>
        <w:numPr>
          <w:ilvl w:val="0"/>
          <w:numId w:val="0"/>
        </w:numPr>
      </w:pPr>
      <w:r>
        <w:t xml:space="preserve">  </w:t>
      </w:r>
    </w:p>
    <w:p w:rsidR="00176358" w:rsidRDefault="009432F0" w:rsidP="00E63FAD">
      <w:pPr>
        <w:pStyle w:val="ListparagraphTab"/>
      </w:pPr>
      <w:r>
        <w:t xml:space="preserve"> </w:t>
      </w:r>
      <w:r w:rsidR="008D30EC">
        <w:t xml:space="preserve">The Transition Team met in November 2019 to </w:t>
      </w:r>
      <w:r w:rsidR="005D1A33">
        <w:t xml:space="preserve">discuss </w:t>
      </w:r>
      <w:r w:rsidR="005D1A33" w:rsidRPr="00790A82">
        <w:t xml:space="preserve">the </w:t>
      </w:r>
      <w:r w:rsidR="005D1A33">
        <w:t xml:space="preserve">Commissions’ </w:t>
      </w:r>
      <w:r w:rsidR="005D1A33" w:rsidRPr="00790A82">
        <w:t>substructures and their terms of reference</w:t>
      </w:r>
      <w:r w:rsidR="005D1A33">
        <w:t xml:space="preserve"> </w:t>
      </w:r>
      <w:r w:rsidR="008D30EC">
        <w:t xml:space="preserve">and to prepare for what would have been </w:t>
      </w:r>
      <w:r w:rsidR="008D30EC" w:rsidRPr="00790A82">
        <w:t>the Joint Session of the Technical Commissions and the Research Board</w:t>
      </w:r>
      <w:r w:rsidR="008D30EC">
        <w:t xml:space="preserve"> in April 2020. With the onset of the pandemic, those sessions were postponed. Members were then asked to nominate experts as chairs and vice-chairs of the standing committees as well as to review and approve the terms of reference by correspondence. </w:t>
      </w:r>
    </w:p>
    <w:p w:rsidR="00167410" w:rsidRDefault="00167410" w:rsidP="00167410">
      <w:pPr>
        <w:pStyle w:val="ListparagraphTab"/>
        <w:numPr>
          <w:ilvl w:val="0"/>
          <w:numId w:val="0"/>
        </w:numPr>
        <w:ind w:left="720"/>
      </w:pPr>
    </w:p>
    <w:p w:rsidR="00E01997" w:rsidRPr="00790A82" w:rsidRDefault="008D30EC" w:rsidP="00E63FAD">
      <w:pPr>
        <w:pStyle w:val="ListparagraphTab"/>
        <w:numPr>
          <w:ilvl w:val="0"/>
          <w:numId w:val="39"/>
        </w:numPr>
      </w:pPr>
      <w:r>
        <w:t>With the new structure, e</w:t>
      </w:r>
      <w:r w:rsidRPr="000C720F">
        <w:t xml:space="preserve">ach </w:t>
      </w:r>
      <w:r>
        <w:t>of the two Technical C</w:t>
      </w:r>
      <w:r w:rsidRPr="000C720F">
        <w:t>ommission comprise</w:t>
      </w:r>
      <w:r>
        <w:t>s</w:t>
      </w:r>
      <w:r w:rsidRPr="000C720F">
        <w:t xml:space="preserve"> a set of </w:t>
      </w:r>
      <w:r w:rsidR="00BD1C10">
        <w:t>S</w:t>
      </w:r>
      <w:r w:rsidRPr="000C720F">
        <w:t xml:space="preserve">tanding </w:t>
      </w:r>
      <w:r w:rsidR="00BD1C10">
        <w:t>C</w:t>
      </w:r>
      <w:r w:rsidRPr="000C720F">
        <w:t xml:space="preserve">ommittees </w:t>
      </w:r>
      <w:r w:rsidR="00BD1C10">
        <w:t xml:space="preserve">comprised of experts nominated by the Permanent Representatives </w:t>
      </w:r>
      <w:r>
        <w:t xml:space="preserve">and </w:t>
      </w:r>
      <w:r w:rsidR="00BD1C10">
        <w:t>S</w:t>
      </w:r>
      <w:r>
        <w:t xml:space="preserve">tudy </w:t>
      </w:r>
      <w:r w:rsidR="00BD1C10">
        <w:t>G</w:t>
      </w:r>
      <w:r>
        <w:t>roups to</w:t>
      </w:r>
      <w:r w:rsidRPr="000C720F">
        <w:t xml:space="preserve"> tackle specific issues and provide opportunities for wider participation by Member</w:t>
      </w:r>
      <w:r>
        <w:t>s</w:t>
      </w:r>
      <w:r w:rsidR="00E01997" w:rsidRPr="00790A82">
        <w:t>;</w:t>
      </w:r>
    </w:p>
    <w:p w:rsidR="00E01997" w:rsidRDefault="00E01997" w:rsidP="00E63FAD">
      <w:pPr>
        <w:pStyle w:val="ListparagraphTab"/>
        <w:numPr>
          <w:ilvl w:val="0"/>
          <w:numId w:val="0"/>
        </w:numPr>
        <w:ind w:left="720"/>
      </w:pPr>
    </w:p>
    <w:p w:rsidR="006407F0" w:rsidRPr="006407F0" w:rsidRDefault="006A32FB" w:rsidP="006407F0">
      <w:pPr>
        <w:pStyle w:val="ListparagraphTab"/>
        <w:numPr>
          <w:ilvl w:val="0"/>
          <w:numId w:val="39"/>
        </w:numPr>
      </w:pPr>
      <w:r>
        <w:t xml:space="preserve">Council is asked to note the selection of </w:t>
      </w:r>
      <w:r w:rsidR="004E084F" w:rsidRPr="004E084F">
        <w:rPr>
          <w:i/>
          <w:iCs/>
        </w:rPr>
        <w:t>Ms</w:t>
      </w:r>
      <w:r w:rsidR="004E084F">
        <w:t xml:space="preserve"> </w:t>
      </w:r>
      <w:r w:rsidRPr="004E084F">
        <w:rPr>
          <w:i/>
          <w:iCs/>
        </w:rPr>
        <w:t>Kathy-Ann Caes</w:t>
      </w:r>
      <w:r w:rsidR="004E084F" w:rsidRPr="004E084F">
        <w:rPr>
          <w:i/>
          <w:iCs/>
        </w:rPr>
        <w:t>a</w:t>
      </w:r>
      <w:r w:rsidRPr="004E084F">
        <w:rPr>
          <w:i/>
          <w:iCs/>
        </w:rPr>
        <w:t>r</w:t>
      </w:r>
      <w:r>
        <w:t xml:space="preserve"> of CIMH as the Co-Chair of Education</w:t>
      </w:r>
      <w:r w:rsidR="006407F0">
        <w:t xml:space="preserve">, </w:t>
      </w:r>
      <w:r>
        <w:t xml:space="preserve">Training </w:t>
      </w:r>
      <w:r w:rsidR="006407F0">
        <w:t xml:space="preserve">and Capacity development (ET-ETC) </w:t>
      </w:r>
      <w:r>
        <w:t>under the Standing Committee on Aviation Services</w:t>
      </w:r>
      <w:r w:rsidR="004E084F">
        <w:t>.</w:t>
      </w:r>
      <w:r>
        <w:t xml:space="preserve">  Additionally, </w:t>
      </w:r>
      <w:r w:rsidR="00C42BDA" w:rsidRPr="006A32FB">
        <w:rPr>
          <w:i/>
          <w:iCs/>
        </w:rPr>
        <w:t>Dr</w:t>
      </w:r>
      <w:r w:rsidR="00C42BDA">
        <w:rPr>
          <w:i/>
          <w:iCs/>
        </w:rPr>
        <w:t> </w:t>
      </w:r>
      <w:r w:rsidRPr="006A32FB">
        <w:rPr>
          <w:i/>
          <w:iCs/>
        </w:rPr>
        <w:t>Arlene Laing</w:t>
      </w:r>
      <w:r>
        <w:t xml:space="preserve">, </w:t>
      </w:r>
      <w:r w:rsidR="00FB7A14">
        <w:t xml:space="preserve">has been </w:t>
      </w:r>
      <w:r>
        <w:t xml:space="preserve">serving on the Infrastructure Commission Study Group </w:t>
      </w:r>
      <w:r w:rsidR="00357199">
        <w:t xml:space="preserve">for </w:t>
      </w:r>
      <w:r>
        <w:t>the Global Basic Observation Network</w:t>
      </w:r>
      <w:r w:rsidR="007D537E">
        <w:t xml:space="preserve"> (GBON)</w:t>
      </w:r>
      <w:r w:rsidR="006407F0">
        <w:t xml:space="preserve"> and </w:t>
      </w:r>
      <w:r w:rsidR="006407F0" w:rsidRPr="006407F0">
        <w:rPr>
          <w:i/>
          <w:iCs/>
        </w:rPr>
        <w:t>Mr John Tibbetts</w:t>
      </w:r>
      <w:r w:rsidR="006407F0">
        <w:t xml:space="preserve">, Director of Cayman Islands National Weather Service, was selected to serve on </w:t>
      </w:r>
      <w:r w:rsidR="006407F0" w:rsidRPr="006407F0">
        <w:rPr>
          <w:lang w:val="en-TT" w:eastAsia="en-GB"/>
        </w:rPr>
        <w:t>Expert Team on Multi-Hazard Early Warning Systems (MHEWS) Technical Guidance (ET-MTG)</w:t>
      </w:r>
      <w:r w:rsidR="006407F0">
        <w:rPr>
          <w:lang w:val="en-TT" w:eastAsia="en-GB"/>
        </w:rPr>
        <w:t xml:space="preserve"> under the Standing Committee on Disaster Risk Reduction.</w:t>
      </w:r>
    </w:p>
    <w:p w:rsidR="00E01997" w:rsidRPr="000C720F" w:rsidRDefault="00E01997" w:rsidP="006407F0">
      <w:pPr>
        <w:pStyle w:val="ListparagraphTab"/>
        <w:numPr>
          <w:ilvl w:val="0"/>
          <w:numId w:val="0"/>
        </w:numPr>
      </w:pPr>
    </w:p>
    <w:p w:rsidR="00176358" w:rsidRDefault="00FD08FA" w:rsidP="00E63FAD">
      <w:pPr>
        <w:pStyle w:val="ListparagraphTab"/>
        <w:numPr>
          <w:ilvl w:val="0"/>
          <w:numId w:val="39"/>
        </w:numPr>
      </w:pPr>
      <w:r w:rsidRPr="00E63FAD">
        <w:t>In December 2019</w:t>
      </w:r>
      <w:r>
        <w:rPr>
          <w:i/>
          <w:iCs/>
        </w:rPr>
        <w:t xml:space="preserve">, </w:t>
      </w:r>
      <w:r w:rsidR="00E01997" w:rsidRPr="00E63FAD">
        <w:rPr>
          <w:i/>
          <w:iCs/>
        </w:rPr>
        <w:t>Dr Arlene Laing</w:t>
      </w:r>
      <w:r w:rsidR="00E01997">
        <w:t xml:space="preserve"> was nominated </w:t>
      </w:r>
      <w:r>
        <w:t>as the RA</w:t>
      </w:r>
      <w:r w:rsidR="00794E64">
        <w:t xml:space="preserve"> </w:t>
      </w:r>
      <w:r>
        <w:t>IV representative</w:t>
      </w:r>
      <w:r w:rsidR="00357199">
        <w:t xml:space="preserve"> t</w:t>
      </w:r>
      <w:r w:rsidR="00E01997">
        <w:t>o the Research Board</w:t>
      </w:r>
      <w:r w:rsidR="00074D1C">
        <w:t xml:space="preserve"> and a Member of its Management Team.</w:t>
      </w:r>
    </w:p>
    <w:p w:rsidR="00AB19F6" w:rsidRDefault="00AB19F6" w:rsidP="00AB19F6">
      <w:pPr>
        <w:pStyle w:val="ListParagraph"/>
        <w:numPr>
          <w:ilvl w:val="0"/>
          <w:numId w:val="0"/>
        </w:numPr>
      </w:pPr>
    </w:p>
    <w:p w:rsidR="00AB19F6" w:rsidRDefault="00AB19F6" w:rsidP="00E63FAD">
      <w:pPr>
        <w:pStyle w:val="ListparagraphTab"/>
        <w:numPr>
          <w:ilvl w:val="0"/>
          <w:numId w:val="39"/>
        </w:numPr>
      </w:pPr>
      <w:r>
        <w:t xml:space="preserve">Members </w:t>
      </w:r>
      <w:r w:rsidR="007C209B">
        <w:t xml:space="preserve">are </w:t>
      </w:r>
      <w:r w:rsidRPr="00AB19F6">
        <w:rPr>
          <w:b/>
          <w:bCs w:val="0"/>
        </w:rPr>
        <w:t>urged</w:t>
      </w:r>
      <w:r>
        <w:t xml:space="preserve"> to nominate experts via </w:t>
      </w:r>
      <w:hyperlink r:id="rId12" w:history="1">
        <w:r w:rsidR="007C209B" w:rsidRPr="00A23850">
          <w:rPr>
            <w:rStyle w:val="Hyperlink"/>
          </w:rPr>
          <w:t>https://community.wmo.int/</w:t>
        </w:r>
      </w:hyperlink>
      <w:r w:rsidR="007C209B">
        <w:t xml:space="preserve"> to </w:t>
      </w:r>
      <w:r>
        <w:t xml:space="preserve">ensure that the Caribbean </w:t>
      </w:r>
      <w:r w:rsidR="007C209B">
        <w:t>perspective is represented in decisions</w:t>
      </w:r>
      <w:r>
        <w:t xml:space="preserve"> </w:t>
      </w:r>
      <w:r w:rsidR="007C209B">
        <w:t>of these global bodies</w:t>
      </w:r>
      <w:r>
        <w:t>.</w:t>
      </w:r>
    </w:p>
    <w:p w:rsidR="00D902C2" w:rsidRPr="000C720F" w:rsidRDefault="00D902C2" w:rsidP="002D3D15">
      <w:pPr>
        <w:pStyle w:val="ListparagraphTab"/>
        <w:numPr>
          <w:ilvl w:val="0"/>
          <w:numId w:val="0"/>
        </w:numPr>
        <w:rPr>
          <w:rFonts w:eastAsia="Calibri"/>
        </w:rPr>
      </w:pPr>
    </w:p>
    <w:p w:rsidR="00822069" w:rsidRPr="000842BA" w:rsidRDefault="004B7669" w:rsidP="00E63FAD">
      <w:pPr>
        <w:pStyle w:val="ListparagraphTab"/>
        <w:rPr>
          <w:b/>
        </w:rPr>
      </w:pPr>
      <w:r>
        <w:rPr>
          <w:rFonts w:eastAsia="Calibri"/>
        </w:rPr>
        <w:t>Council is reminded</w:t>
      </w:r>
      <w:r w:rsidR="003F754A">
        <w:rPr>
          <w:rFonts w:eastAsia="Calibri"/>
        </w:rPr>
        <w:t xml:space="preserve"> of the</w:t>
      </w:r>
      <w:r>
        <w:rPr>
          <w:rFonts w:eastAsia="Calibri"/>
        </w:rPr>
        <w:t xml:space="preserve"> </w:t>
      </w:r>
      <w:r w:rsidR="006D196D" w:rsidRPr="000C720F">
        <w:t>five Long T</w:t>
      </w:r>
      <w:r w:rsidR="00822069" w:rsidRPr="000C720F">
        <w:t>erm goals</w:t>
      </w:r>
      <w:r w:rsidR="00BD0264" w:rsidRPr="000C720F">
        <w:t xml:space="preserve"> for the </w:t>
      </w:r>
      <w:r w:rsidR="006D196D" w:rsidRPr="000C720F">
        <w:t>2020-</w:t>
      </w:r>
      <w:r w:rsidR="009916C0" w:rsidRPr="000C720F">
        <w:t xml:space="preserve">2030 </w:t>
      </w:r>
      <w:r w:rsidR="006D196D" w:rsidRPr="000C720F">
        <w:t>period</w:t>
      </w:r>
      <w:r w:rsidR="003F754A">
        <w:t xml:space="preserve"> set by</w:t>
      </w:r>
      <w:r w:rsidR="003F754A">
        <w:rPr>
          <w:rFonts w:eastAsia="Calibri"/>
        </w:rPr>
        <w:t xml:space="preserve"> the </w:t>
      </w:r>
      <w:r w:rsidR="003F754A" w:rsidRPr="000C720F">
        <w:rPr>
          <w:rFonts w:eastAsia="Calibri"/>
        </w:rPr>
        <w:t>WMO Strategic Plan</w:t>
      </w:r>
      <w:r w:rsidR="003F754A">
        <w:rPr>
          <w:rFonts w:eastAsia="Calibri"/>
        </w:rPr>
        <w:t>:</w:t>
      </w:r>
    </w:p>
    <w:p w:rsidR="00822069" w:rsidRPr="000C720F" w:rsidRDefault="00822069" w:rsidP="009E347B">
      <w:pPr>
        <w:pStyle w:val="BodyText"/>
        <w:jc w:val="both"/>
        <w:rPr>
          <w:b w:val="0"/>
          <w:sz w:val="22"/>
        </w:rPr>
      </w:pPr>
    </w:p>
    <w:p w:rsidR="00DD007B" w:rsidRPr="000C720F" w:rsidRDefault="009916C0" w:rsidP="002D3D15">
      <w:pPr>
        <w:pStyle w:val="NormalWeb"/>
        <w:numPr>
          <w:ilvl w:val="0"/>
          <w:numId w:val="36"/>
        </w:numPr>
        <w:spacing w:before="0" w:beforeAutospacing="0" w:after="60" w:afterAutospacing="0"/>
        <w:rPr>
          <w:rFonts w:ascii="Arial" w:hAnsi="Arial" w:cs="Arial"/>
          <w:sz w:val="22"/>
          <w:szCs w:val="22"/>
        </w:rPr>
      </w:pPr>
      <w:r w:rsidRPr="000C720F">
        <w:rPr>
          <w:rFonts w:ascii="Arial" w:hAnsi="Arial" w:cs="Arial"/>
          <w:sz w:val="22"/>
          <w:szCs w:val="22"/>
        </w:rPr>
        <w:t xml:space="preserve">Goal 1: </w:t>
      </w:r>
      <w:r w:rsidRPr="003B71A4">
        <w:rPr>
          <w:rFonts w:ascii="Arial" w:hAnsi="Arial" w:cs="Arial"/>
          <w:i/>
          <w:iCs/>
          <w:sz w:val="22"/>
          <w:szCs w:val="22"/>
        </w:rPr>
        <w:t>Better serve societal need</w:t>
      </w:r>
      <w:r w:rsidRPr="000C720F">
        <w:rPr>
          <w:rFonts w:ascii="Arial" w:hAnsi="Arial" w:cs="Arial"/>
          <w:sz w:val="22"/>
          <w:szCs w:val="22"/>
        </w:rPr>
        <w:t xml:space="preserve">s: delivering, authoritative, accessible, user-oriented and fit-for-purpose information and services </w:t>
      </w:r>
    </w:p>
    <w:p w:rsidR="00DD007B" w:rsidRPr="000C720F" w:rsidRDefault="009916C0" w:rsidP="002D3D15">
      <w:pPr>
        <w:pStyle w:val="NormalWeb"/>
        <w:numPr>
          <w:ilvl w:val="0"/>
          <w:numId w:val="36"/>
        </w:numPr>
        <w:spacing w:before="0" w:beforeAutospacing="0" w:after="60" w:afterAutospacing="0"/>
        <w:rPr>
          <w:rFonts w:ascii="Arial" w:hAnsi="Arial" w:cs="Arial"/>
          <w:sz w:val="22"/>
          <w:szCs w:val="22"/>
        </w:rPr>
      </w:pPr>
      <w:r w:rsidRPr="000C720F">
        <w:rPr>
          <w:rFonts w:ascii="Arial" w:hAnsi="Arial" w:cs="Arial"/>
          <w:sz w:val="22"/>
          <w:szCs w:val="22"/>
        </w:rPr>
        <w:t xml:space="preserve">Goal 2: </w:t>
      </w:r>
      <w:r w:rsidRPr="003B71A4">
        <w:rPr>
          <w:rFonts w:ascii="Arial" w:hAnsi="Arial" w:cs="Arial"/>
          <w:i/>
          <w:iCs/>
          <w:sz w:val="22"/>
          <w:szCs w:val="22"/>
        </w:rPr>
        <w:t>Enhance Earth system observations and predictions</w:t>
      </w:r>
      <w:r w:rsidRPr="000C720F">
        <w:rPr>
          <w:rFonts w:ascii="Arial" w:hAnsi="Arial" w:cs="Arial"/>
          <w:sz w:val="22"/>
          <w:szCs w:val="22"/>
        </w:rPr>
        <w:t xml:space="preserve">: Strengthening the technical foundation for the future </w:t>
      </w:r>
    </w:p>
    <w:p w:rsidR="00DD007B" w:rsidRPr="000C720F" w:rsidRDefault="009916C0" w:rsidP="002D3D15">
      <w:pPr>
        <w:pStyle w:val="NormalWeb"/>
        <w:numPr>
          <w:ilvl w:val="0"/>
          <w:numId w:val="36"/>
        </w:numPr>
        <w:spacing w:before="0" w:beforeAutospacing="0" w:after="60" w:afterAutospacing="0"/>
        <w:rPr>
          <w:rFonts w:ascii="Arial" w:hAnsi="Arial" w:cs="Arial"/>
          <w:sz w:val="22"/>
          <w:szCs w:val="22"/>
        </w:rPr>
      </w:pPr>
      <w:r w:rsidRPr="000C720F">
        <w:rPr>
          <w:rFonts w:ascii="Arial" w:hAnsi="Arial" w:cs="Arial"/>
          <w:sz w:val="22"/>
          <w:szCs w:val="22"/>
        </w:rPr>
        <w:t xml:space="preserve">Goal 3: </w:t>
      </w:r>
      <w:r w:rsidRPr="003B71A4">
        <w:rPr>
          <w:rFonts w:ascii="Arial" w:hAnsi="Arial" w:cs="Arial"/>
          <w:i/>
          <w:iCs/>
          <w:sz w:val="22"/>
          <w:szCs w:val="22"/>
        </w:rPr>
        <w:t>Advance targeted research</w:t>
      </w:r>
      <w:r w:rsidRPr="000C720F">
        <w:rPr>
          <w:rFonts w:ascii="Arial" w:hAnsi="Arial" w:cs="Arial"/>
          <w:sz w:val="22"/>
          <w:szCs w:val="22"/>
        </w:rPr>
        <w:t>: Leveraging leadership in science to improve understanding of the Earth system for enhanced services</w:t>
      </w:r>
    </w:p>
    <w:p w:rsidR="00DD007B" w:rsidRPr="000C720F" w:rsidRDefault="009916C0" w:rsidP="002D3D15">
      <w:pPr>
        <w:pStyle w:val="NormalWeb"/>
        <w:numPr>
          <w:ilvl w:val="0"/>
          <w:numId w:val="36"/>
        </w:numPr>
        <w:spacing w:before="0" w:beforeAutospacing="0" w:after="60" w:afterAutospacing="0"/>
        <w:rPr>
          <w:rFonts w:ascii="Arial" w:hAnsi="Arial" w:cs="Arial"/>
          <w:sz w:val="22"/>
          <w:szCs w:val="22"/>
        </w:rPr>
      </w:pPr>
      <w:r w:rsidRPr="000C720F">
        <w:rPr>
          <w:rFonts w:ascii="Arial" w:hAnsi="Arial" w:cs="Arial"/>
          <w:sz w:val="22"/>
          <w:szCs w:val="22"/>
        </w:rPr>
        <w:t xml:space="preserve">Goal 4: </w:t>
      </w:r>
      <w:r w:rsidRPr="003B71A4">
        <w:rPr>
          <w:rFonts w:ascii="Arial" w:hAnsi="Arial" w:cs="Arial"/>
          <w:i/>
          <w:iCs/>
          <w:sz w:val="22"/>
          <w:szCs w:val="22"/>
        </w:rPr>
        <w:t>Close the capacity gap</w:t>
      </w:r>
      <w:r w:rsidRPr="000C720F">
        <w:rPr>
          <w:rFonts w:ascii="Arial" w:hAnsi="Arial" w:cs="Arial"/>
          <w:sz w:val="22"/>
          <w:szCs w:val="22"/>
        </w:rPr>
        <w:t xml:space="preserve"> on weather, climate, hydrological and related environmental services: Enhancing service delivery capacity of developing countries to ensure availability of essential information and services needed by governments, economic sectors and citizens </w:t>
      </w:r>
    </w:p>
    <w:p w:rsidR="00DD007B" w:rsidRPr="000C720F" w:rsidRDefault="00DD007B" w:rsidP="002D3D15">
      <w:pPr>
        <w:pStyle w:val="BodyText"/>
        <w:numPr>
          <w:ilvl w:val="0"/>
          <w:numId w:val="36"/>
        </w:numPr>
        <w:spacing w:after="60"/>
        <w:jc w:val="both"/>
        <w:rPr>
          <w:b w:val="0"/>
          <w:sz w:val="22"/>
        </w:rPr>
      </w:pPr>
      <w:r w:rsidRPr="000C720F">
        <w:rPr>
          <w:b w:val="0"/>
          <w:sz w:val="22"/>
        </w:rPr>
        <w:t xml:space="preserve">Goal 5: </w:t>
      </w:r>
      <w:r w:rsidRPr="003B71A4">
        <w:rPr>
          <w:b w:val="0"/>
          <w:i/>
          <w:iCs/>
          <w:sz w:val="22"/>
        </w:rPr>
        <w:t>Strategic realignment of WMO structure and programmes</w:t>
      </w:r>
      <w:r w:rsidRPr="000C720F">
        <w:rPr>
          <w:b w:val="0"/>
          <w:sz w:val="22"/>
        </w:rPr>
        <w:t xml:space="preserve"> for effective policy- and decision-making and implementation</w:t>
      </w:r>
    </w:p>
    <w:p w:rsidR="00F12933" w:rsidRPr="000C720F" w:rsidRDefault="00F12933" w:rsidP="00DD007B">
      <w:pPr>
        <w:pStyle w:val="BodyText"/>
        <w:ind w:left="720"/>
        <w:jc w:val="both"/>
        <w:rPr>
          <w:b w:val="0"/>
          <w:sz w:val="22"/>
        </w:rPr>
      </w:pPr>
    </w:p>
    <w:p w:rsidR="00A029B1" w:rsidRPr="006F5AD7" w:rsidRDefault="00A029B1" w:rsidP="00653145">
      <w:pPr>
        <w:pStyle w:val="ListparagraphTab"/>
        <w:rPr>
          <w:b/>
        </w:rPr>
      </w:pPr>
      <w:r w:rsidRPr="000C720F">
        <w:t>Goal</w:t>
      </w:r>
      <w:r w:rsidR="00114148" w:rsidRPr="000C720F">
        <w:t>s 1 and</w:t>
      </w:r>
      <w:r w:rsidRPr="000C720F">
        <w:t xml:space="preserve"> 4 </w:t>
      </w:r>
      <w:r w:rsidR="00114148" w:rsidRPr="000C720F">
        <w:t>are</w:t>
      </w:r>
      <w:r w:rsidRPr="000C720F">
        <w:t xml:space="preserve"> of particular interest to the </w:t>
      </w:r>
      <w:r w:rsidR="00114148" w:rsidRPr="000C720F">
        <w:t xml:space="preserve">Organs of the CMO, which have aligned their strategic objectives to </w:t>
      </w:r>
      <w:r w:rsidR="00D30CF2">
        <w:t xml:space="preserve">those </w:t>
      </w:r>
      <w:r w:rsidR="00114148" w:rsidRPr="000C720F">
        <w:t xml:space="preserve">goals, </w:t>
      </w:r>
      <w:r w:rsidRPr="000C720F">
        <w:t>and the NMHSs of CMO Member States</w:t>
      </w:r>
      <w:r w:rsidR="00114148" w:rsidRPr="000C720F">
        <w:t>, which are the beneficiaries of the long-term goals</w:t>
      </w:r>
      <w:r w:rsidRPr="000C720F">
        <w:t>.</w:t>
      </w:r>
    </w:p>
    <w:p w:rsidR="004B7669" w:rsidRDefault="004B7669" w:rsidP="006B6CCC">
      <w:pPr>
        <w:pStyle w:val="ListParagraph"/>
        <w:numPr>
          <w:ilvl w:val="0"/>
          <w:numId w:val="0"/>
        </w:numPr>
      </w:pPr>
    </w:p>
    <w:p w:rsidR="0000790C" w:rsidRPr="00EF2F18" w:rsidRDefault="00427A4E" w:rsidP="00EF2F18">
      <w:pPr>
        <w:pStyle w:val="ListparagraphTab"/>
        <w:rPr>
          <w:b/>
        </w:rPr>
      </w:pPr>
      <w:r>
        <w:t xml:space="preserve">As noted above, the Executive Council panels changed to align with the new Strategic Plan. </w:t>
      </w:r>
      <w:r w:rsidR="004B5898">
        <w:t xml:space="preserve">With regard to capacity development, </w:t>
      </w:r>
      <w:r w:rsidR="006D4654">
        <w:t>Council will recall that u</w:t>
      </w:r>
      <w:r w:rsidR="006D4654" w:rsidRPr="000C720F">
        <w:t>nder the new s</w:t>
      </w:r>
      <w:r w:rsidR="00D21A01">
        <w:t>tructure</w:t>
      </w:r>
      <w:r w:rsidR="006D4654">
        <w:t xml:space="preserve">, </w:t>
      </w:r>
      <w:r w:rsidR="006D4654" w:rsidRPr="000C720F">
        <w:t>“</w:t>
      </w:r>
      <w:r w:rsidR="006D4654" w:rsidRPr="000C720F">
        <w:rPr>
          <w:iCs/>
        </w:rPr>
        <w:t>Education and Training</w:t>
      </w:r>
      <w:r w:rsidR="006D4654" w:rsidRPr="000C720F">
        <w:t xml:space="preserve">” is now a part of the </w:t>
      </w:r>
      <w:r w:rsidR="006D4654" w:rsidRPr="000C720F">
        <w:rPr>
          <w:i/>
          <w:iCs/>
        </w:rPr>
        <w:t>Capacity Development Panel</w:t>
      </w:r>
      <w:r w:rsidR="006D4654">
        <w:rPr>
          <w:i/>
          <w:iCs/>
        </w:rPr>
        <w:t xml:space="preserve"> </w:t>
      </w:r>
      <w:r w:rsidR="006D4654" w:rsidRPr="006D4654">
        <w:t>of the Executive Council</w:t>
      </w:r>
      <w:r w:rsidR="006D4654">
        <w:rPr>
          <w:i/>
          <w:iCs/>
        </w:rPr>
        <w:t>.</w:t>
      </w:r>
      <w:r w:rsidR="006D4654" w:rsidRPr="000C720F">
        <w:t xml:space="preserve"> </w:t>
      </w:r>
      <w:r>
        <w:t xml:space="preserve">Therefore, in 2019, the </w:t>
      </w:r>
      <w:r w:rsidR="006D4654" w:rsidRPr="000C720F">
        <w:t xml:space="preserve">decision was </w:t>
      </w:r>
      <w:r w:rsidR="00AD51A5">
        <w:t>made</w:t>
      </w:r>
      <w:r>
        <w:t xml:space="preserve"> </w:t>
      </w:r>
      <w:r w:rsidR="006D4654" w:rsidRPr="000C720F">
        <w:t>to nominate</w:t>
      </w:r>
      <w:r w:rsidR="006407F0">
        <w:t xml:space="preserve"> to the Panel,</w:t>
      </w:r>
      <w:r w:rsidR="006D4654" w:rsidRPr="000C720F">
        <w:t xml:space="preserve"> </w:t>
      </w:r>
      <w:r w:rsidR="006D4654" w:rsidRPr="006D4654">
        <w:rPr>
          <w:i/>
          <w:iCs/>
        </w:rPr>
        <w:t>Dr David Farrell</w:t>
      </w:r>
      <w:r w:rsidR="006D4654" w:rsidRPr="000C720F">
        <w:t xml:space="preserve">, Principal of CIMH, </w:t>
      </w:r>
      <w:r w:rsidR="006D4654">
        <w:t>which is a WMO Regional Training Centre</w:t>
      </w:r>
      <w:r w:rsidR="006D4654" w:rsidRPr="000C720F">
        <w:t xml:space="preserve">.  </w:t>
      </w:r>
      <w:r w:rsidR="006D4654">
        <w:t xml:space="preserve">His nomination was confirmed in April 2020 and </w:t>
      </w:r>
      <w:r w:rsidR="006F5AD7">
        <w:t>the panel held its first meeting on 26-27 August 2020 via videoconference</w:t>
      </w:r>
      <w:r w:rsidR="00D21A01">
        <w:t xml:space="preserve">.  </w:t>
      </w:r>
      <w:r w:rsidR="00D21A01" w:rsidRPr="006B6CCC">
        <w:rPr>
          <w:i/>
          <w:iCs/>
          <w:lang w:eastAsia="zh-CN"/>
        </w:rPr>
        <w:t>Mr </w:t>
      </w:r>
      <w:r w:rsidR="00D21A01" w:rsidRPr="006B6CCC">
        <w:rPr>
          <w:i/>
          <w:iCs/>
          <w:color w:val="222222"/>
          <w:lang w:eastAsia="zh-CN"/>
        </w:rPr>
        <w:t>Evan Thompson</w:t>
      </w:r>
      <w:r w:rsidR="006B6CCC">
        <w:rPr>
          <w:i/>
          <w:iCs/>
          <w:color w:val="222222"/>
          <w:lang w:eastAsia="zh-CN"/>
        </w:rPr>
        <w:t xml:space="preserve">, </w:t>
      </w:r>
      <w:r w:rsidR="006B6CCC" w:rsidRPr="006B6CCC">
        <w:rPr>
          <w:color w:val="222222"/>
          <w:lang w:eastAsia="zh-CN"/>
        </w:rPr>
        <w:t>President of RA IV</w:t>
      </w:r>
      <w:r w:rsidR="00D21A01" w:rsidRPr="00223C27">
        <w:t xml:space="preserve"> </w:t>
      </w:r>
      <w:r w:rsidR="006B6CCC">
        <w:t xml:space="preserve">represents the Presidents of Regional Associations on the </w:t>
      </w:r>
      <w:r w:rsidR="00D21A01">
        <w:t>Capacity Development Panel</w:t>
      </w:r>
      <w:r w:rsidR="006B6CCC">
        <w:t xml:space="preserve">.  Council is asked to note </w:t>
      </w:r>
      <w:r w:rsidR="00BE64DA">
        <w:t xml:space="preserve">their </w:t>
      </w:r>
      <w:r w:rsidR="006B6CCC">
        <w:t xml:space="preserve">service </w:t>
      </w:r>
      <w:r w:rsidR="00BE64DA">
        <w:t>on</w:t>
      </w:r>
      <w:r w:rsidR="006B6CCC">
        <w:t xml:space="preserve"> this </w:t>
      </w:r>
      <w:r w:rsidR="0000790C">
        <w:t>vital</w:t>
      </w:r>
      <w:r w:rsidR="006B6CCC">
        <w:t xml:space="preserve"> panel.</w:t>
      </w:r>
    </w:p>
    <w:p w:rsidR="00846AD6" w:rsidRPr="00475760" w:rsidRDefault="00846AD6" w:rsidP="00475760">
      <w:pPr>
        <w:rPr>
          <w:snapToGrid w:val="0"/>
          <w:lang w:val="en-GB"/>
        </w:rPr>
      </w:pPr>
    </w:p>
    <w:p w:rsidR="00F50F1A" w:rsidRPr="000C720F" w:rsidRDefault="009E7661">
      <w:pPr>
        <w:pStyle w:val="Heading3"/>
      </w:pPr>
      <w:proofErr w:type="gramStart"/>
      <w:r w:rsidRPr="000C720F">
        <w:t>A(</w:t>
      </w:r>
      <w:proofErr w:type="gramEnd"/>
      <w:r w:rsidR="00427A4E">
        <w:t>2</w:t>
      </w:r>
      <w:r w:rsidRPr="000C720F">
        <w:t>)</w:t>
      </w:r>
      <w:r w:rsidRPr="000C720F">
        <w:tab/>
        <w:t>Budget and Financing for 2020-2023</w:t>
      </w:r>
    </w:p>
    <w:p w:rsidR="00DF50B3" w:rsidRPr="000C720F" w:rsidRDefault="00DF50B3" w:rsidP="00DF50B3"/>
    <w:p w:rsidR="00D37132" w:rsidRPr="00223C27" w:rsidRDefault="00D37132" w:rsidP="00D37132">
      <w:pPr>
        <w:pStyle w:val="ListparagraphTab"/>
      </w:pPr>
      <w:r>
        <w:t>At the 72</w:t>
      </w:r>
      <w:r w:rsidRPr="00B46E4C">
        <w:rPr>
          <w:vertAlign w:val="superscript"/>
        </w:rPr>
        <w:t>nd</w:t>
      </w:r>
      <w:r>
        <w:t xml:space="preserve"> Executive Council and the preceding Financial and Advisory Committee (FINAC</w:t>
      </w:r>
      <w:r w:rsidR="00E638CE">
        <w:t>-39</w:t>
      </w:r>
      <w:r>
        <w:t>)</w:t>
      </w:r>
      <w:r w:rsidR="00C42BDA">
        <w:t xml:space="preserve"> meeting</w:t>
      </w:r>
      <w:r>
        <w:t xml:space="preserve">, the Secretary-General reported that </w:t>
      </w:r>
      <w:r w:rsidR="00EF7E1C">
        <w:t>as of 15 September</w:t>
      </w:r>
      <w:r w:rsidR="00C42BDA" w:rsidRPr="00223C27">
        <w:t xml:space="preserve"> 2020</w:t>
      </w:r>
      <w:r w:rsidRPr="00223C27">
        <w:t xml:space="preserve">, </w:t>
      </w:r>
      <w:r w:rsidRPr="006B6CCC">
        <w:t>the WMO ha</w:t>
      </w:r>
      <w:r w:rsidR="00EF7E1C">
        <w:t>s</w:t>
      </w:r>
      <w:r w:rsidRPr="006B6CCC">
        <w:t xml:space="preserve"> </w:t>
      </w:r>
      <w:r w:rsidRPr="006B6CCC">
        <w:rPr>
          <w:b/>
          <w:bCs w:val="0"/>
        </w:rPr>
        <w:t>received only</w:t>
      </w:r>
      <w:r w:rsidR="00E638CE" w:rsidRPr="006B6CCC">
        <w:rPr>
          <w:b/>
          <w:bCs w:val="0"/>
        </w:rPr>
        <w:t xml:space="preserve"> about</w:t>
      </w:r>
      <w:r w:rsidRPr="00223C27">
        <w:t xml:space="preserve"> </w:t>
      </w:r>
      <w:r w:rsidR="00E638CE" w:rsidRPr="006B6CCC">
        <w:rPr>
          <w:b/>
          <w:bCs w:val="0"/>
        </w:rPr>
        <w:t>40</w:t>
      </w:r>
      <w:r w:rsidR="00E2788B" w:rsidRPr="006B6CCC">
        <w:rPr>
          <w:b/>
          <w:bCs w:val="0"/>
        </w:rPr>
        <w:t>% of contributions</w:t>
      </w:r>
      <w:r w:rsidR="00E2788B" w:rsidRPr="00223C27">
        <w:t>.</w:t>
      </w:r>
      <w:r w:rsidR="00E638CE" w:rsidRPr="00223C27">
        <w:t xml:space="preserve"> </w:t>
      </w:r>
      <w:r w:rsidR="00EF7E1C">
        <w:t>More</w:t>
      </w:r>
      <w:r w:rsidR="00E638CE" w:rsidRPr="006B6CCC">
        <w:rPr>
          <w:lang w:val="en-GB"/>
        </w:rPr>
        <w:t xml:space="preserve"> than 100 Members have an outstanding balance of assessed </w:t>
      </w:r>
      <w:r w:rsidR="00E638CE" w:rsidRPr="000507BF">
        <w:rPr>
          <w:lang w:val="en-GB"/>
        </w:rPr>
        <w:t>contributions due to WMO, with CHF 40 million of assessed contributions remain</w:t>
      </w:r>
      <w:r w:rsidR="00A33C2D">
        <w:rPr>
          <w:lang w:val="en-GB"/>
        </w:rPr>
        <w:t>ing</w:t>
      </w:r>
      <w:r w:rsidR="00E638CE" w:rsidRPr="000507BF">
        <w:rPr>
          <w:lang w:val="en-GB"/>
        </w:rPr>
        <w:t xml:space="preserve"> unpaid</w:t>
      </w:r>
      <w:r w:rsidR="00EF7E1C">
        <w:rPr>
          <w:lang w:val="en-GB"/>
        </w:rPr>
        <w:t xml:space="preserve"> to that date</w:t>
      </w:r>
      <w:r w:rsidR="00E638CE" w:rsidRPr="000507BF">
        <w:rPr>
          <w:lang w:val="en-GB"/>
        </w:rPr>
        <w:t>.</w:t>
      </w:r>
      <w:r w:rsidR="00EF7E1C">
        <w:rPr>
          <w:lang w:val="en-GB"/>
        </w:rPr>
        <w:t xml:space="preserve">  </w:t>
      </w:r>
    </w:p>
    <w:p w:rsidR="00834F5C" w:rsidRPr="000C720F" w:rsidRDefault="00834F5C">
      <w:pPr>
        <w:jc w:val="left"/>
        <w:rPr>
          <w:strike/>
        </w:rPr>
      </w:pPr>
    </w:p>
    <w:p w:rsidR="00EB27EC" w:rsidRPr="00E63FAD" w:rsidRDefault="008203F9" w:rsidP="00E63FAD">
      <w:pPr>
        <w:pStyle w:val="ListparagraphTab"/>
        <w:rPr>
          <w:strike/>
        </w:rPr>
      </w:pPr>
      <w:r w:rsidRPr="000C720F">
        <w:t xml:space="preserve">In discussing the financial matters of the WMO, the CMO team took a critical look at the state of the contributions of CMO Member States to the WMO budget.  It must be recognized that, despite </w:t>
      </w:r>
      <w:r w:rsidR="006C753D" w:rsidRPr="000C720F">
        <w:t>the size of a country</w:t>
      </w:r>
      <w:r w:rsidRPr="000C720F">
        <w:t xml:space="preserve">, all Member States form part of a global system under the umbrella of the WMO that is critical to the economies of all countries and to the safety and well-being of all their citizens.  As all countries benefit significantly from WMO, it was therefore noted with concern that a few CMO Member States had arrears ranging from </w:t>
      </w:r>
      <w:r w:rsidR="00C42BDA">
        <w:t>two</w:t>
      </w:r>
      <w:r w:rsidR="00C42BDA" w:rsidRPr="000C720F">
        <w:t xml:space="preserve"> </w:t>
      </w:r>
      <w:r w:rsidRPr="000C720F">
        <w:t>(</w:t>
      </w:r>
      <w:r w:rsidR="00C42BDA">
        <w:t>2</w:t>
      </w:r>
      <w:r w:rsidRPr="000C720F">
        <w:t xml:space="preserve">) to </w:t>
      </w:r>
      <w:r w:rsidR="00C42BDA">
        <w:t>eleven (11)</w:t>
      </w:r>
      <w:r w:rsidR="00C42BDA" w:rsidRPr="000C720F">
        <w:t xml:space="preserve"> </w:t>
      </w:r>
      <w:r w:rsidRPr="000C720F">
        <w:t>years.  It was hoped that the CMO Member States with significant arrears to WMO make every effort to enter into an arrangement with WMO that would alleviate this situation.</w:t>
      </w:r>
    </w:p>
    <w:p w:rsidR="00EB27EC" w:rsidRDefault="00EB27EC">
      <w:pPr>
        <w:jc w:val="left"/>
        <w:rPr>
          <w:strike/>
        </w:rPr>
      </w:pPr>
    </w:p>
    <w:p w:rsidR="000A444A" w:rsidRPr="00956B27" w:rsidRDefault="000A444A" w:rsidP="000A444A">
      <w:pPr>
        <w:pStyle w:val="Heading3"/>
      </w:pPr>
      <w:proofErr w:type="gramStart"/>
      <w:r w:rsidRPr="00956B27">
        <w:t>A(</w:t>
      </w:r>
      <w:proofErr w:type="gramEnd"/>
      <w:r w:rsidRPr="00956B27">
        <w:t>3)</w:t>
      </w:r>
      <w:r w:rsidR="00956B27" w:rsidRPr="00956B27">
        <w:t xml:space="preserve"> </w:t>
      </w:r>
      <w:r w:rsidRPr="00956B27">
        <w:t>Extraordinary Session of the World Meteorological Congress – Key issues</w:t>
      </w:r>
    </w:p>
    <w:p w:rsidR="000A444A" w:rsidRPr="000C720F" w:rsidRDefault="000A444A" w:rsidP="000A444A"/>
    <w:p w:rsidR="0017278A" w:rsidRPr="00801F96" w:rsidRDefault="0017278A" w:rsidP="0017278A">
      <w:pPr>
        <w:pStyle w:val="ListparagraphTab"/>
        <w:rPr>
          <w:lang w:val="en-TT" w:eastAsia="en-GB"/>
        </w:rPr>
      </w:pPr>
      <w:r w:rsidRPr="000C720F">
        <w:rPr>
          <w:rStyle w:val="A6"/>
          <w:rFonts w:cs="Arial"/>
          <w:sz w:val="22"/>
          <w:szCs w:val="22"/>
        </w:rPr>
        <w:t xml:space="preserve">The </w:t>
      </w:r>
      <w:r>
        <w:rPr>
          <w:rStyle w:val="A6"/>
          <w:rFonts w:cs="Arial"/>
          <w:sz w:val="22"/>
          <w:szCs w:val="22"/>
        </w:rPr>
        <w:t>72</w:t>
      </w:r>
      <w:r w:rsidRPr="00DD2FA8">
        <w:rPr>
          <w:rStyle w:val="A6"/>
          <w:rFonts w:cs="Arial"/>
          <w:sz w:val="22"/>
          <w:szCs w:val="22"/>
          <w:vertAlign w:val="superscript"/>
        </w:rPr>
        <w:t>nd</w:t>
      </w:r>
      <w:r>
        <w:rPr>
          <w:rStyle w:val="A6"/>
          <w:rFonts w:cs="Arial"/>
          <w:sz w:val="22"/>
          <w:szCs w:val="22"/>
        </w:rPr>
        <w:t xml:space="preserve"> Executive Council decided that the Extraordinary Congress in 2021 will be held </w:t>
      </w:r>
      <w:r w:rsidRPr="00AE1AD6">
        <w:rPr>
          <w:lang w:val="en-TT" w:eastAsia="en-GB"/>
        </w:rPr>
        <w:t>31</w:t>
      </w:r>
      <w:r>
        <w:rPr>
          <w:lang w:val="en-TT" w:eastAsia="en-GB"/>
        </w:rPr>
        <w:t> </w:t>
      </w:r>
      <w:r w:rsidRPr="00AE1AD6">
        <w:rPr>
          <w:lang w:val="en-TT" w:eastAsia="en-GB"/>
        </w:rPr>
        <w:t xml:space="preserve">May to 4 June 2021 in Geneva, </w:t>
      </w:r>
      <w:r>
        <w:rPr>
          <w:lang w:val="en-TT" w:eastAsia="en-GB"/>
        </w:rPr>
        <w:t>pending</w:t>
      </w:r>
      <w:r w:rsidRPr="00AE1AD6">
        <w:rPr>
          <w:lang w:val="en-TT" w:eastAsia="en-GB"/>
        </w:rPr>
        <w:t xml:space="preserve"> the evolution of the COVID-19 pandemic</w:t>
      </w:r>
      <w:r>
        <w:rPr>
          <w:lang w:val="en-TT" w:eastAsia="en-GB"/>
        </w:rPr>
        <w:t>.  With the preference for a face-to-face meeting, it is possible that the Congress may be postponed to later in 2021. The agenda will focus on a few key areas, including those elaborated below.</w:t>
      </w:r>
      <w:r w:rsidRPr="00801F96">
        <w:rPr>
          <w:lang w:val="en-TT" w:eastAsia="en-GB"/>
        </w:rPr>
        <w:t xml:space="preserve"> </w:t>
      </w:r>
    </w:p>
    <w:p w:rsidR="000A444A" w:rsidRDefault="000A444A" w:rsidP="000A444A">
      <w:pPr>
        <w:rPr>
          <w:lang w:val="en-GB" w:eastAsia="en-GB"/>
        </w:rPr>
      </w:pPr>
    </w:p>
    <w:p w:rsidR="000A444A" w:rsidRPr="00E2788B" w:rsidRDefault="000A444A" w:rsidP="000A444A">
      <w:pPr>
        <w:pStyle w:val="Heading4"/>
        <w:rPr>
          <w:lang w:val="en-GB" w:eastAsia="en-GB"/>
        </w:rPr>
      </w:pPr>
      <w:r w:rsidRPr="00E2788B">
        <w:rPr>
          <w:lang w:val="en-GB" w:eastAsia="en-GB"/>
        </w:rPr>
        <w:t xml:space="preserve">Review of WMO Regional Concept and Approaches </w:t>
      </w:r>
    </w:p>
    <w:p w:rsidR="000A444A" w:rsidRDefault="000A444A" w:rsidP="000A444A">
      <w:pPr>
        <w:tabs>
          <w:tab w:val="left" w:pos="1276"/>
        </w:tabs>
        <w:autoSpaceDE w:val="0"/>
        <w:autoSpaceDN w:val="0"/>
        <w:adjustRightInd w:val="0"/>
        <w:spacing w:line="259" w:lineRule="auto"/>
        <w:ind w:left="360"/>
        <w:jc w:val="left"/>
        <w:rPr>
          <w:bCs/>
          <w:color w:val="000000"/>
          <w:lang w:val="en-GB" w:eastAsia="en-GB"/>
        </w:rPr>
      </w:pPr>
    </w:p>
    <w:p w:rsidR="000A444A" w:rsidRPr="00AC74B6" w:rsidRDefault="000A444A" w:rsidP="000A444A">
      <w:pPr>
        <w:pStyle w:val="ListparagraphTab"/>
        <w:rPr>
          <w:lang w:eastAsia="en-GB"/>
        </w:rPr>
      </w:pPr>
      <w:r>
        <w:rPr>
          <w:lang w:eastAsia="en-GB"/>
        </w:rPr>
        <w:t xml:space="preserve">Council will recall that the </w:t>
      </w:r>
      <w:r w:rsidRPr="000C720F">
        <w:rPr>
          <w:lang w:eastAsia="en-GB"/>
        </w:rPr>
        <w:t xml:space="preserve">18th Congress indicated that </w:t>
      </w:r>
      <w:r w:rsidRPr="000C720F">
        <w:rPr>
          <w:b/>
          <w:lang w:eastAsia="en-GB"/>
        </w:rPr>
        <w:t>priority should be placed on increasing regional capability</w:t>
      </w:r>
      <w:r w:rsidRPr="000C720F">
        <w:rPr>
          <w:lang w:eastAsia="en-GB"/>
        </w:rPr>
        <w:t>, which is outlined under Long-term Goal 4 and its associated Strategic Objectives for 2020-2023</w:t>
      </w:r>
      <w:r>
        <w:rPr>
          <w:lang w:eastAsia="en-GB"/>
        </w:rPr>
        <w:t xml:space="preserve">.  </w:t>
      </w:r>
      <w:r>
        <w:t>T</w:t>
      </w:r>
      <w:r w:rsidRPr="00A26089">
        <w:rPr>
          <w:lang w:val="en-TT" w:eastAsia="en-GB"/>
        </w:rPr>
        <w:t xml:space="preserve">he Climate Coordination Panel, the Hydrological Coordination Panel, and the Capacity Development Panel </w:t>
      </w:r>
      <w:r>
        <w:rPr>
          <w:lang w:val="en-TT" w:eastAsia="en-GB"/>
        </w:rPr>
        <w:t>represent</w:t>
      </w:r>
      <w:r w:rsidRPr="00A26089">
        <w:rPr>
          <w:lang w:val="en-TT" w:eastAsia="en-GB"/>
        </w:rPr>
        <w:t xml:space="preserve"> vehicles for </w:t>
      </w:r>
      <w:r>
        <w:rPr>
          <w:lang w:val="en-TT" w:eastAsia="en-GB"/>
        </w:rPr>
        <w:t>WMO R</w:t>
      </w:r>
      <w:r w:rsidRPr="00A26089">
        <w:rPr>
          <w:lang w:val="en-TT" w:eastAsia="en-GB"/>
        </w:rPr>
        <w:t xml:space="preserve">egional </w:t>
      </w:r>
      <w:r>
        <w:rPr>
          <w:lang w:val="en-TT" w:eastAsia="en-GB"/>
        </w:rPr>
        <w:t>A</w:t>
      </w:r>
      <w:r w:rsidRPr="00A26089">
        <w:rPr>
          <w:lang w:val="en-TT" w:eastAsia="en-GB"/>
        </w:rPr>
        <w:t xml:space="preserve">ssociations to input their priorities and needs across both the </w:t>
      </w:r>
      <w:r>
        <w:rPr>
          <w:lang w:val="en-TT" w:eastAsia="en-GB"/>
        </w:rPr>
        <w:t>C</w:t>
      </w:r>
      <w:r w:rsidRPr="00A26089">
        <w:rPr>
          <w:lang w:val="en-TT" w:eastAsia="en-GB"/>
        </w:rPr>
        <w:t>ommissions and the Research Board</w:t>
      </w:r>
      <w:r>
        <w:rPr>
          <w:lang w:val="en-TT" w:eastAsia="en-GB"/>
        </w:rPr>
        <w:t>.  Coordination among the WMO bodies is needed</w:t>
      </w:r>
      <w:r w:rsidRPr="00A26089">
        <w:rPr>
          <w:lang w:val="en-TT" w:eastAsia="en-GB"/>
        </w:rPr>
        <w:t xml:space="preserve"> to ensure that </w:t>
      </w:r>
      <w:r>
        <w:rPr>
          <w:lang w:val="en-TT" w:eastAsia="en-GB"/>
        </w:rPr>
        <w:t>they</w:t>
      </w:r>
      <w:r w:rsidRPr="00A26089">
        <w:rPr>
          <w:lang w:val="en-TT" w:eastAsia="en-GB"/>
        </w:rPr>
        <w:t xml:space="preserve"> are supporting</w:t>
      </w:r>
      <w:r>
        <w:rPr>
          <w:lang w:val="en-TT" w:eastAsia="en-GB"/>
        </w:rPr>
        <w:t>,</w:t>
      </w:r>
      <w:r w:rsidRPr="00A26089">
        <w:rPr>
          <w:lang w:val="en-TT" w:eastAsia="en-GB"/>
        </w:rPr>
        <w:t xml:space="preserve"> systematically and seamlessly</w:t>
      </w:r>
      <w:r>
        <w:rPr>
          <w:lang w:val="en-TT" w:eastAsia="en-GB"/>
        </w:rPr>
        <w:t>,</w:t>
      </w:r>
      <w:r w:rsidRPr="00A26089">
        <w:rPr>
          <w:lang w:val="en-TT" w:eastAsia="en-GB"/>
        </w:rPr>
        <w:t xml:space="preserve"> the </w:t>
      </w:r>
      <w:r w:rsidRPr="00AC74B6">
        <w:rPr>
          <w:b/>
          <w:bCs w:val="0"/>
          <w:lang w:val="en-TT" w:eastAsia="en-GB"/>
        </w:rPr>
        <w:t>full value chain of systems and services to support Members</w:t>
      </w:r>
      <w:r>
        <w:rPr>
          <w:lang w:val="en-TT" w:eastAsia="en-GB"/>
        </w:rPr>
        <w:t>.</w:t>
      </w:r>
    </w:p>
    <w:p w:rsidR="000A444A" w:rsidRPr="00AC74B6" w:rsidRDefault="000A444A" w:rsidP="000A444A">
      <w:pPr>
        <w:pStyle w:val="ListparagraphTab"/>
        <w:numPr>
          <w:ilvl w:val="0"/>
          <w:numId w:val="0"/>
        </w:numPr>
        <w:rPr>
          <w:lang w:eastAsia="en-GB"/>
        </w:rPr>
      </w:pPr>
    </w:p>
    <w:p w:rsidR="000A444A" w:rsidRDefault="000A444A" w:rsidP="000A444A">
      <w:pPr>
        <w:pStyle w:val="ListparagraphTab"/>
        <w:rPr>
          <w:lang w:eastAsia="en-GB"/>
        </w:rPr>
      </w:pPr>
      <w:r>
        <w:t>Therefore, EC-72, through Resolution 3.3 (2) decided:</w:t>
      </w:r>
    </w:p>
    <w:p w:rsidR="000A444A" w:rsidRPr="00AC74B6" w:rsidRDefault="000A444A" w:rsidP="000A444A">
      <w:pPr>
        <w:pStyle w:val="NormalWeb"/>
        <w:ind w:left="720"/>
        <w:rPr>
          <w:rFonts w:ascii="Arial" w:eastAsia="Times New Roman" w:hAnsi="Arial" w:cs="Arial"/>
          <w:sz w:val="22"/>
          <w:szCs w:val="22"/>
          <w:lang w:val="en-TT" w:eastAsia="en-GB"/>
        </w:rPr>
      </w:pPr>
      <w:r w:rsidRPr="00AC74B6">
        <w:rPr>
          <w:rFonts w:ascii="Arial" w:eastAsia="Times New Roman" w:hAnsi="Arial" w:cs="Arial"/>
          <w:sz w:val="22"/>
          <w:szCs w:val="22"/>
          <w:lang w:val="en-TT" w:eastAsia="en-GB"/>
        </w:rPr>
        <w:t xml:space="preserve">“(1) To establish an EC Task Force to lead the comprehensive review of the WMO Regional concept and approaches according to the decision of Resolution 11 (Cg-18) — WMO Reform – Next Phase, and submit recommendations to EC-73 and Extraordinary Congress (2021) for discussions, guidance and decisions, </w:t>
      </w:r>
    </w:p>
    <w:p w:rsidR="000A444A" w:rsidRPr="00AC74B6" w:rsidRDefault="000A444A" w:rsidP="000A444A">
      <w:pPr>
        <w:spacing w:before="100" w:beforeAutospacing="1" w:after="100" w:afterAutospacing="1"/>
        <w:ind w:left="720"/>
        <w:jc w:val="left"/>
        <w:rPr>
          <w:lang w:val="en-TT" w:eastAsia="en-GB"/>
        </w:rPr>
      </w:pPr>
      <w:r w:rsidRPr="00AC74B6">
        <w:rPr>
          <w:lang w:val="en-TT" w:eastAsia="en-GB"/>
        </w:rPr>
        <w:t>(2) The Task Force will be led by the third vice President of WMO and composed of all Presidents and Vice-Presidents of Regional Associations and interested EC members, and with broad consultations with WMO global and regional partners, taking into consideration the differences (diversity) of WMO Regions . Representatives of the Technical Commissions and the Research Board will be invited to this Taskforce to facilitate links with these bodies</w:t>
      </w:r>
      <w:r>
        <w:rPr>
          <w:lang w:val="en-TT" w:eastAsia="en-GB"/>
        </w:rPr>
        <w:t>.</w:t>
      </w:r>
      <w:r w:rsidRPr="00AC74B6">
        <w:rPr>
          <w:lang w:val="en-TT" w:eastAsia="en-GB"/>
        </w:rPr>
        <w:t xml:space="preserve"> </w:t>
      </w:r>
    </w:p>
    <w:p w:rsidR="000A444A" w:rsidRPr="00AC74B6" w:rsidRDefault="000A444A" w:rsidP="000A444A">
      <w:pPr>
        <w:spacing w:before="100" w:beforeAutospacing="1" w:after="100" w:afterAutospacing="1"/>
        <w:ind w:left="720"/>
        <w:jc w:val="left"/>
        <w:rPr>
          <w:lang w:val="en-TT" w:eastAsia="en-GB"/>
        </w:rPr>
      </w:pPr>
      <w:r w:rsidRPr="00AC74B6">
        <w:rPr>
          <w:lang w:val="en-TT" w:eastAsia="en-GB"/>
        </w:rPr>
        <w:t>(3) To establish harmonized structures for the functioning of the regional associations with due consideration of regional characteristics and priorities of the regions and available financial and human resources in alignment with the new constituent bodies of the Organization by using similar taxonomy or designation of the subsidiary bodies of the technical commissions that will exist during the entire intersessional period to promote common approaches and better cross-regional cooperation;</w:t>
      </w:r>
      <w:r>
        <w:rPr>
          <w:lang w:val="en-TT" w:eastAsia="en-GB"/>
        </w:rPr>
        <w:t>”</w:t>
      </w:r>
      <w:r w:rsidRPr="00AC74B6">
        <w:rPr>
          <w:lang w:val="en-TT" w:eastAsia="en-GB"/>
        </w:rPr>
        <w:t xml:space="preserve"> </w:t>
      </w:r>
    </w:p>
    <w:p w:rsidR="000A444A" w:rsidRDefault="000A444A" w:rsidP="000A444A">
      <w:r w:rsidRPr="006C51B7">
        <w:rPr>
          <w:lang w:val="en-TT" w:eastAsia="en-GB"/>
        </w:rPr>
        <w:t xml:space="preserve">EC-72 called for the </w:t>
      </w:r>
      <w:r w:rsidRPr="006C51B7">
        <w:t xml:space="preserve">effective coordination of the working groups of the </w:t>
      </w:r>
      <w:r>
        <w:t>regional associations;</w:t>
      </w:r>
      <w:r w:rsidRPr="006C51B7">
        <w:t xml:space="preserve"> consider</w:t>
      </w:r>
      <w:r>
        <w:t>ation of</w:t>
      </w:r>
      <w:r w:rsidRPr="006C51B7">
        <w:t xml:space="preserve"> the structures of the Technical Commissions, shar</w:t>
      </w:r>
      <w:r>
        <w:t>ing of</w:t>
      </w:r>
      <w:r w:rsidRPr="006C51B7">
        <w:t xml:space="preserve"> workplans, and invi</w:t>
      </w:r>
      <w:r>
        <w:t>ting of</w:t>
      </w:r>
      <w:r w:rsidRPr="006C51B7">
        <w:t xml:space="preserve"> the presidents of the Commission</w:t>
      </w:r>
      <w:r>
        <w:t>s and the Research Board</w:t>
      </w:r>
      <w:r w:rsidRPr="006C51B7">
        <w:t xml:space="preserve"> to regional meetings.</w:t>
      </w:r>
      <w:r>
        <w:t xml:space="preserve"> </w:t>
      </w:r>
    </w:p>
    <w:p w:rsidR="000A444A" w:rsidRDefault="000A444A" w:rsidP="000A444A"/>
    <w:p w:rsidR="0017278A" w:rsidRPr="00AB1817" w:rsidRDefault="0017278A" w:rsidP="0017278A">
      <w:pPr>
        <w:pStyle w:val="ListparagraphTab"/>
        <w:rPr>
          <w:lang w:eastAsia="en-GB"/>
        </w:rPr>
      </w:pPr>
      <w:r>
        <w:rPr>
          <w:lang w:val="en-TT" w:eastAsia="en-GB"/>
        </w:rPr>
        <w:t>Council is asked to note that, in alignment with the EC-72</w:t>
      </w:r>
      <w:r w:rsidRPr="003F38E9">
        <w:rPr>
          <w:lang w:val="en-TT" w:eastAsia="en-GB"/>
        </w:rPr>
        <w:t xml:space="preserve"> </w:t>
      </w:r>
      <w:r>
        <w:rPr>
          <w:lang w:val="en-TT" w:eastAsia="en-GB"/>
        </w:rPr>
        <w:t>Resolutions 3.3(1) and 3.3(2)</w:t>
      </w:r>
      <w:r w:rsidRPr="003F38E9">
        <w:rPr>
          <w:lang w:val="en-TT" w:eastAsia="en-GB"/>
        </w:rPr>
        <w:t>, the RA</w:t>
      </w:r>
      <w:r>
        <w:rPr>
          <w:lang w:val="en-TT" w:eastAsia="en-GB"/>
        </w:rPr>
        <w:t> </w:t>
      </w:r>
      <w:r w:rsidRPr="003F38E9">
        <w:rPr>
          <w:lang w:val="en-TT" w:eastAsia="en-GB"/>
        </w:rPr>
        <w:t xml:space="preserve">IV President and Management Group, with the support of the WMO </w:t>
      </w:r>
      <w:r>
        <w:rPr>
          <w:lang w:val="en-TT" w:eastAsia="en-GB"/>
        </w:rPr>
        <w:t xml:space="preserve">RA IV </w:t>
      </w:r>
      <w:r w:rsidRPr="003F38E9">
        <w:rPr>
          <w:lang w:val="en-TT" w:eastAsia="en-GB"/>
        </w:rPr>
        <w:t>Sub-regional Office, ha</w:t>
      </w:r>
      <w:r>
        <w:rPr>
          <w:lang w:val="en-TT" w:eastAsia="en-GB"/>
        </w:rPr>
        <w:t xml:space="preserve">ve </w:t>
      </w:r>
      <w:r w:rsidRPr="003F38E9">
        <w:rPr>
          <w:lang w:val="en-TT" w:eastAsia="en-GB"/>
        </w:rPr>
        <w:t>started the process of setting regional priorities and revising the w</w:t>
      </w:r>
      <w:r w:rsidRPr="00AB1817">
        <w:rPr>
          <w:lang w:val="en-TT" w:eastAsia="en-GB"/>
        </w:rPr>
        <w:t>orking structures of RA IV.  The new working structures will be presented for approval at the 18</w:t>
      </w:r>
      <w:r w:rsidRPr="00AB1817">
        <w:rPr>
          <w:vertAlign w:val="superscript"/>
          <w:lang w:val="en-TT" w:eastAsia="en-GB"/>
        </w:rPr>
        <w:t>th</w:t>
      </w:r>
      <w:r w:rsidRPr="003F38E9">
        <w:rPr>
          <w:lang w:val="en-TT" w:eastAsia="en-GB"/>
        </w:rPr>
        <w:t xml:space="preserve"> Session of RA IV and Members of RA</w:t>
      </w:r>
      <w:r>
        <w:rPr>
          <w:lang w:val="en-TT" w:eastAsia="en-GB"/>
        </w:rPr>
        <w:t> </w:t>
      </w:r>
      <w:r w:rsidRPr="003F38E9">
        <w:rPr>
          <w:lang w:val="en-TT" w:eastAsia="en-GB"/>
        </w:rPr>
        <w:t>IV have been asked to nominate chairs and vice chairs for the new subsidiary bodies to conduct the tasks of the regional work programme.</w:t>
      </w:r>
      <w:r>
        <w:rPr>
          <w:lang w:val="en-TT" w:eastAsia="en-GB"/>
        </w:rPr>
        <w:t xml:space="preserve"> Members States of the CMO and WMO are </w:t>
      </w:r>
      <w:r w:rsidRPr="00EF2F18">
        <w:rPr>
          <w:b/>
          <w:bCs w:val="0"/>
          <w:lang w:val="en-TT" w:eastAsia="en-GB"/>
        </w:rPr>
        <w:t>urged</w:t>
      </w:r>
      <w:r>
        <w:rPr>
          <w:lang w:val="en-TT" w:eastAsia="en-GB"/>
        </w:rPr>
        <w:t xml:space="preserve"> to nominate experts, based on their relevant expertise within the Member State, and nominations are not restricted to NMSs.</w:t>
      </w:r>
    </w:p>
    <w:p w:rsidR="000A444A" w:rsidRPr="006C51B7" w:rsidRDefault="000A444A" w:rsidP="000A444A">
      <w:pPr>
        <w:pStyle w:val="ListparagraphTab"/>
        <w:numPr>
          <w:ilvl w:val="0"/>
          <w:numId w:val="0"/>
        </w:numPr>
        <w:rPr>
          <w:lang w:eastAsia="en-GB"/>
        </w:rPr>
      </w:pPr>
    </w:p>
    <w:p w:rsidR="0000790C" w:rsidRDefault="00523E01" w:rsidP="00523E01">
      <w:pPr>
        <w:pStyle w:val="ListparagraphTab"/>
      </w:pPr>
      <w:r w:rsidRPr="006C51B7">
        <w:t xml:space="preserve">Regional Associations are also being asked to open up their sessions to </w:t>
      </w:r>
      <w:r w:rsidRPr="00733424">
        <w:rPr>
          <w:lang w:val="en-TT" w:eastAsia="en-GB"/>
        </w:rPr>
        <w:t>economic and political organs and to participate in their regional high-level events, thereby promoting a stronger regional policy and political footprint</w:t>
      </w:r>
      <w:r>
        <w:rPr>
          <w:lang w:val="en-TT" w:eastAsia="en-GB"/>
        </w:rPr>
        <w:t xml:space="preserve">.  They are also invited to engage with </w:t>
      </w:r>
      <w:r>
        <w:t xml:space="preserve">regional </w:t>
      </w:r>
      <w:r w:rsidRPr="003B2AA5">
        <w:t>UN organizations, other inter-governmental regional organizations</w:t>
      </w:r>
      <w:r>
        <w:t>, and donor organizations. With these partner organizations, regional associations can focus on thematic areas of common interest in their region.</w:t>
      </w:r>
      <w:r w:rsidRPr="003B2AA5">
        <w:t xml:space="preserve">  A</w:t>
      </w:r>
      <w:r>
        <w:t xml:space="preserve">n </w:t>
      </w:r>
      <w:r w:rsidRPr="003B2AA5">
        <w:t xml:space="preserve">example of this new approach is the issuance of </w:t>
      </w:r>
      <w:r>
        <w:t xml:space="preserve">a </w:t>
      </w:r>
      <w:r w:rsidRPr="003B2AA5">
        <w:rPr>
          <w:i/>
          <w:iCs/>
        </w:rPr>
        <w:t>Regional State of Climate</w:t>
      </w:r>
      <w:r w:rsidRPr="003B2AA5">
        <w:t xml:space="preserve"> </w:t>
      </w:r>
      <w:r>
        <w:t>r</w:t>
      </w:r>
      <w:r w:rsidRPr="003B2AA5">
        <w:t xml:space="preserve">eport that is based on the annual </w:t>
      </w:r>
      <w:r w:rsidRPr="003B2AA5">
        <w:rPr>
          <w:i/>
          <w:iCs/>
        </w:rPr>
        <w:t>State of the Climate</w:t>
      </w:r>
      <w:r w:rsidRPr="003B2AA5">
        <w:t xml:space="preserve"> issued for the globe.  For RA IV, Council should note that the WMO Regional Climate Centre at CIMH was involved in the development of the Regional State of the Climate </w:t>
      </w:r>
      <w:r>
        <w:t>r</w:t>
      </w:r>
      <w:r w:rsidRPr="003B2AA5">
        <w:t xml:space="preserve">eport </w:t>
      </w:r>
      <w:r>
        <w:t xml:space="preserve">that will be </w:t>
      </w:r>
      <w:r w:rsidRPr="003B2AA5">
        <w:t>launch</w:t>
      </w:r>
      <w:r>
        <w:t>ed</w:t>
      </w:r>
      <w:r w:rsidRPr="003B2AA5">
        <w:t xml:space="preserve"> later this year.</w:t>
      </w:r>
    </w:p>
    <w:p w:rsidR="00523E01" w:rsidRPr="003B2AA5" w:rsidRDefault="00523E01" w:rsidP="00523E01">
      <w:pPr>
        <w:pStyle w:val="ListParagraph"/>
        <w:numPr>
          <w:ilvl w:val="0"/>
          <w:numId w:val="0"/>
        </w:numPr>
      </w:pPr>
    </w:p>
    <w:p w:rsidR="000A444A" w:rsidRDefault="000A444A" w:rsidP="000A444A">
      <w:pPr>
        <w:pStyle w:val="Heading4"/>
        <w:rPr>
          <w:lang w:val="en-GB" w:eastAsia="en-GB"/>
        </w:rPr>
      </w:pPr>
      <w:r>
        <w:rPr>
          <w:lang w:val="en-GB" w:eastAsia="en-GB"/>
        </w:rPr>
        <w:t xml:space="preserve">WMO </w:t>
      </w:r>
      <w:r w:rsidRPr="00E2788B">
        <w:rPr>
          <w:lang w:val="en-GB" w:eastAsia="en-GB"/>
        </w:rPr>
        <w:t>Data Policy</w:t>
      </w:r>
    </w:p>
    <w:p w:rsidR="000A444A" w:rsidRPr="000C720F" w:rsidRDefault="000A444A" w:rsidP="000A444A"/>
    <w:p w:rsidR="009221D6" w:rsidRPr="009221D6" w:rsidRDefault="000A444A" w:rsidP="009221D6">
      <w:pPr>
        <w:pStyle w:val="ListparagraphTab"/>
        <w:rPr>
          <w:rStyle w:val="A6"/>
          <w:rFonts w:cs="Arial"/>
          <w:sz w:val="22"/>
          <w:szCs w:val="22"/>
        </w:rPr>
      </w:pPr>
      <w:r>
        <w:rPr>
          <w:rStyle w:val="A6"/>
          <w:rFonts w:cs="Arial"/>
          <w:sz w:val="22"/>
          <w:szCs w:val="22"/>
        </w:rPr>
        <w:t>Council will recall that t</w:t>
      </w:r>
      <w:r w:rsidRPr="000C720F">
        <w:rPr>
          <w:rStyle w:val="A6"/>
          <w:rFonts w:cs="Arial"/>
          <w:sz w:val="22"/>
          <w:szCs w:val="22"/>
        </w:rPr>
        <w:t>he 18th WMO Congress in June 2019, agreed to review international data resolutions</w:t>
      </w:r>
      <w:r w:rsidR="009221D6">
        <w:rPr>
          <w:rStyle w:val="A6"/>
          <w:rFonts w:cs="Arial"/>
          <w:sz w:val="22"/>
          <w:szCs w:val="22"/>
        </w:rPr>
        <w:t xml:space="preserve"> (WMO Resolutions 40, 25, and 60)</w:t>
      </w:r>
      <w:r w:rsidRPr="000C720F">
        <w:rPr>
          <w:rStyle w:val="A6"/>
          <w:rFonts w:cs="Arial"/>
          <w:sz w:val="22"/>
          <w:szCs w:val="22"/>
        </w:rPr>
        <w:t xml:space="preserve"> and discuss emerging data issues at the 2020 WMO Data Conference. The decision was motivated by, among other things, </w:t>
      </w:r>
      <w:r w:rsidR="009221D6">
        <w:rPr>
          <w:rStyle w:val="A6"/>
          <w:rFonts w:cs="Arial"/>
          <w:sz w:val="22"/>
          <w:szCs w:val="22"/>
        </w:rPr>
        <w:t>the explosive growth in demand for weather, climate, water, atmospheric composition</w:t>
      </w:r>
      <w:r w:rsidR="00523E01" w:rsidRPr="00523E01">
        <w:rPr>
          <w:rStyle w:val="A6"/>
          <w:rFonts w:cs="Arial"/>
          <w:sz w:val="22"/>
          <w:szCs w:val="22"/>
        </w:rPr>
        <w:t xml:space="preserve"> </w:t>
      </w:r>
      <w:r w:rsidR="00523E01">
        <w:rPr>
          <w:rStyle w:val="A6"/>
          <w:rFonts w:cs="Arial"/>
          <w:sz w:val="22"/>
          <w:szCs w:val="22"/>
        </w:rPr>
        <w:t>data and information</w:t>
      </w:r>
      <w:r w:rsidR="009221D6">
        <w:rPr>
          <w:rStyle w:val="A6"/>
          <w:rFonts w:cs="Arial"/>
          <w:sz w:val="22"/>
          <w:szCs w:val="22"/>
        </w:rPr>
        <w:t xml:space="preserve">.  There is also the additional </w:t>
      </w:r>
      <w:r w:rsidRPr="000C720F">
        <w:rPr>
          <w:rStyle w:val="A6"/>
          <w:rFonts w:cs="Arial"/>
          <w:sz w:val="22"/>
          <w:szCs w:val="22"/>
        </w:rPr>
        <w:t>challenge of balanc</w:t>
      </w:r>
      <w:r w:rsidR="009221D6">
        <w:rPr>
          <w:rStyle w:val="A6"/>
          <w:rFonts w:cs="Arial"/>
          <w:sz w:val="22"/>
          <w:szCs w:val="22"/>
        </w:rPr>
        <w:t>ing</w:t>
      </w:r>
      <w:r w:rsidRPr="000C720F">
        <w:rPr>
          <w:rStyle w:val="A6"/>
          <w:rFonts w:cs="Arial"/>
          <w:sz w:val="22"/>
          <w:szCs w:val="22"/>
        </w:rPr>
        <w:t xml:space="preserve"> open data sharing in an era where the private sector role in weather, climate, and water is expanding.</w:t>
      </w:r>
      <w:r w:rsidR="009221D6">
        <w:rPr>
          <w:rStyle w:val="A6"/>
          <w:rFonts w:cs="Arial"/>
          <w:sz w:val="22"/>
          <w:szCs w:val="22"/>
        </w:rPr>
        <w:t xml:space="preserve">  </w:t>
      </w:r>
    </w:p>
    <w:p w:rsidR="000A444A" w:rsidRPr="003B2AA5" w:rsidRDefault="000A444A" w:rsidP="000A444A">
      <w:pPr>
        <w:pStyle w:val="ListparagraphTab"/>
        <w:numPr>
          <w:ilvl w:val="0"/>
          <w:numId w:val="0"/>
        </w:numPr>
        <w:rPr>
          <w:rStyle w:val="A6"/>
          <w:rFonts w:cs="Arial"/>
          <w:sz w:val="22"/>
          <w:szCs w:val="22"/>
        </w:rPr>
      </w:pPr>
    </w:p>
    <w:p w:rsidR="000A444A" w:rsidRPr="003B2AA5" w:rsidRDefault="000A444A" w:rsidP="000A444A">
      <w:pPr>
        <w:pStyle w:val="ListparagraphTab"/>
        <w:rPr>
          <w:lang w:val="en-GB" w:eastAsia="en-GB"/>
        </w:rPr>
      </w:pPr>
      <w:r w:rsidRPr="000C720F">
        <w:rPr>
          <w:lang w:eastAsia="en-GB"/>
        </w:rPr>
        <w:t xml:space="preserve">The </w:t>
      </w:r>
      <w:r>
        <w:rPr>
          <w:bCs w:val="0"/>
          <w:lang w:val="en-GB" w:eastAsia="en-GB"/>
        </w:rPr>
        <w:t xml:space="preserve">basic concept of a new WMO Data Policy (tentatively named Resolution 42) is that essential datasets need to be exchanged to support global numerical modelling, which are a public good for all nations.  As part of that effort to ensure skilful prediction, it is important for every Member State to maintain its contribution to a baseline observing network.  This means that, e.g., Members need to take into account the need to </w:t>
      </w:r>
      <w:r>
        <w:rPr>
          <w:lang w:val="en-GB" w:eastAsia="en-GB"/>
        </w:rPr>
        <w:t xml:space="preserve">establish and maintain the Global Basic Observation Network (GBON) to the extent that is environmentally feasible and where practically achievable and to make those observations </w:t>
      </w:r>
      <w:r w:rsidR="00DE7040">
        <w:rPr>
          <w:lang w:val="en-GB" w:eastAsia="en-GB"/>
        </w:rPr>
        <w:t>accessible</w:t>
      </w:r>
      <w:r>
        <w:rPr>
          <w:lang w:val="en-GB" w:eastAsia="en-GB"/>
        </w:rPr>
        <w:t xml:space="preserve"> </w:t>
      </w:r>
      <w:r w:rsidR="0000790C">
        <w:rPr>
          <w:lang w:val="en-GB" w:eastAsia="en-GB"/>
        </w:rPr>
        <w:t>via WIGOS and WIS</w:t>
      </w:r>
      <w:r>
        <w:rPr>
          <w:lang w:val="en-GB" w:eastAsia="en-GB"/>
        </w:rPr>
        <w:t>.</w:t>
      </w:r>
    </w:p>
    <w:p w:rsidR="000A444A" w:rsidRDefault="000A444A" w:rsidP="000A444A">
      <w:pPr>
        <w:pStyle w:val="ListParagraph"/>
        <w:numPr>
          <w:ilvl w:val="0"/>
          <w:numId w:val="0"/>
        </w:numPr>
        <w:rPr>
          <w:rStyle w:val="A6"/>
          <w:rFonts w:cs="Arial"/>
          <w:sz w:val="22"/>
          <w:szCs w:val="22"/>
        </w:rPr>
      </w:pPr>
    </w:p>
    <w:p w:rsidR="000A444A" w:rsidRDefault="000A444A" w:rsidP="000A444A">
      <w:pPr>
        <w:pStyle w:val="ListparagraphTab"/>
        <w:rPr>
          <w:rStyle w:val="A6"/>
          <w:rFonts w:cs="Arial"/>
          <w:sz w:val="22"/>
          <w:szCs w:val="22"/>
        </w:rPr>
      </w:pPr>
      <w:r>
        <w:rPr>
          <w:lang w:eastAsia="en-GB"/>
        </w:rPr>
        <w:t xml:space="preserve">Council is advised that the revision of the WMO Data Policy is a major issue for the WMO that has implications for CMO Members.  </w:t>
      </w:r>
      <w:r w:rsidR="00D90E43">
        <w:rPr>
          <w:lang w:eastAsia="en-GB"/>
        </w:rPr>
        <w:t>A draft revised data policy concept was presented to the 72</w:t>
      </w:r>
      <w:r w:rsidR="00D90E43" w:rsidRPr="006C51B7">
        <w:rPr>
          <w:vertAlign w:val="superscript"/>
          <w:lang w:eastAsia="en-GB"/>
        </w:rPr>
        <w:t>nd</w:t>
      </w:r>
      <w:r w:rsidR="00D90E43">
        <w:rPr>
          <w:lang w:eastAsia="en-GB"/>
        </w:rPr>
        <w:t> Executive Council for discussion (</w:t>
      </w:r>
      <w:r w:rsidR="00D90E43" w:rsidRPr="006C51B7">
        <w:rPr>
          <w:b/>
          <w:bCs w:val="0"/>
          <w:lang w:eastAsia="en-GB"/>
        </w:rPr>
        <w:t>Annex II</w:t>
      </w:r>
      <w:r w:rsidR="00D90E43" w:rsidRPr="009221D6">
        <w:rPr>
          <w:lang w:eastAsia="en-GB"/>
        </w:rPr>
        <w:t>)</w:t>
      </w:r>
      <w:r w:rsidRPr="004818DA">
        <w:rPr>
          <w:rStyle w:val="A6"/>
          <w:rFonts w:cs="Arial"/>
          <w:sz w:val="22"/>
          <w:szCs w:val="22"/>
        </w:rPr>
        <w:t>.</w:t>
      </w:r>
      <w:r>
        <w:rPr>
          <w:rStyle w:val="A6"/>
          <w:rFonts w:cs="Arial"/>
          <w:sz w:val="22"/>
          <w:szCs w:val="22"/>
        </w:rPr>
        <w:t xml:space="preserve">  </w:t>
      </w:r>
    </w:p>
    <w:p w:rsidR="000A444A" w:rsidRDefault="000A444A" w:rsidP="000A444A">
      <w:pPr>
        <w:pStyle w:val="ListParagraph"/>
        <w:numPr>
          <w:ilvl w:val="0"/>
          <w:numId w:val="0"/>
        </w:numPr>
        <w:rPr>
          <w:lang w:eastAsia="en-GB"/>
        </w:rPr>
      </w:pPr>
    </w:p>
    <w:p w:rsidR="000A444A" w:rsidRPr="00AE1AD6" w:rsidRDefault="000A444A" w:rsidP="000A444A">
      <w:pPr>
        <w:pStyle w:val="ListparagraphTab"/>
        <w:rPr>
          <w:rStyle w:val="A6"/>
          <w:rFonts w:cs="Arial"/>
          <w:sz w:val="22"/>
          <w:szCs w:val="22"/>
        </w:rPr>
      </w:pPr>
      <w:r>
        <w:rPr>
          <w:lang w:eastAsia="en-GB"/>
        </w:rPr>
        <w:t xml:space="preserve">Further discussion continued during four workshops hosted by the WMO in advance of the WMO Data Conference, which will be held from 16-19 November 2020 by videoconference. Council is asked to note that </w:t>
      </w:r>
      <w:r>
        <w:rPr>
          <w:rStyle w:val="A6"/>
          <w:rFonts w:cs="Arial"/>
          <w:sz w:val="22"/>
          <w:szCs w:val="22"/>
        </w:rPr>
        <w:t>the Coor</w:t>
      </w:r>
      <w:r w:rsidR="009221D6">
        <w:rPr>
          <w:rStyle w:val="A6"/>
          <w:rFonts w:cs="Arial"/>
          <w:sz w:val="22"/>
          <w:szCs w:val="22"/>
        </w:rPr>
        <w:t>d</w:t>
      </w:r>
      <w:r>
        <w:rPr>
          <w:rStyle w:val="A6"/>
          <w:rFonts w:cs="Arial"/>
          <w:sz w:val="22"/>
          <w:szCs w:val="22"/>
        </w:rPr>
        <w:t xml:space="preserve">inating Director will be giving an oral presentation at the Data Conference on the Caribbean perspective, based on discussions at </w:t>
      </w:r>
      <w:r w:rsidRPr="00DE7040">
        <w:rPr>
          <w:rStyle w:val="A6"/>
          <w:rFonts w:cs="Arial"/>
          <w:i/>
          <w:iCs/>
          <w:sz w:val="22"/>
          <w:szCs w:val="22"/>
        </w:rPr>
        <w:t>Caribbean Symposium</w:t>
      </w:r>
      <w:r w:rsidR="006407F0">
        <w:rPr>
          <w:rStyle w:val="A6"/>
          <w:rFonts w:cs="Arial"/>
          <w:i/>
          <w:iCs/>
          <w:sz w:val="22"/>
          <w:szCs w:val="22"/>
        </w:rPr>
        <w:t xml:space="preserve"> 2019</w:t>
      </w:r>
      <w:r w:rsidRPr="00DE7040">
        <w:rPr>
          <w:rStyle w:val="A6"/>
          <w:rFonts w:cs="Arial"/>
          <w:i/>
          <w:iCs/>
          <w:sz w:val="22"/>
          <w:szCs w:val="22"/>
        </w:rPr>
        <w:t>: Operational Hydro-</w:t>
      </w:r>
      <w:r w:rsidR="009221D6">
        <w:rPr>
          <w:rStyle w:val="A6"/>
          <w:rFonts w:cs="Arial"/>
          <w:i/>
          <w:iCs/>
          <w:sz w:val="22"/>
          <w:szCs w:val="22"/>
        </w:rPr>
        <w:t>M</w:t>
      </w:r>
      <w:r w:rsidRPr="00DE7040">
        <w:rPr>
          <w:rStyle w:val="A6"/>
          <w:rFonts w:cs="Arial"/>
          <w:i/>
          <w:iCs/>
          <w:sz w:val="22"/>
          <w:szCs w:val="22"/>
        </w:rPr>
        <w:t>eteorology Leadership Summit</w:t>
      </w:r>
      <w:r w:rsidR="006050BF">
        <w:rPr>
          <w:rStyle w:val="A6"/>
          <w:rFonts w:cs="Arial"/>
          <w:i/>
          <w:iCs/>
          <w:sz w:val="22"/>
          <w:szCs w:val="22"/>
        </w:rPr>
        <w:t xml:space="preserve"> </w:t>
      </w:r>
      <w:r w:rsidR="006050BF" w:rsidRPr="006050BF">
        <w:rPr>
          <w:rStyle w:val="A6"/>
          <w:rFonts w:cs="Arial"/>
          <w:sz w:val="22"/>
          <w:szCs w:val="22"/>
        </w:rPr>
        <w:t>(CMC59</w:t>
      </w:r>
      <w:r w:rsidR="006407F0">
        <w:rPr>
          <w:rStyle w:val="A6"/>
          <w:rFonts w:cs="Arial"/>
          <w:sz w:val="22"/>
          <w:szCs w:val="22"/>
        </w:rPr>
        <w:t>,</w:t>
      </w:r>
      <w:r w:rsidR="006050BF" w:rsidRPr="006050BF">
        <w:rPr>
          <w:rStyle w:val="A6"/>
          <w:rFonts w:cs="Arial"/>
          <w:sz w:val="22"/>
          <w:szCs w:val="22"/>
        </w:rPr>
        <w:t xml:space="preserve"> Doc </w:t>
      </w:r>
      <w:r w:rsidR="006407F0">
        <w:rPr>
          <w:rStyle w:val="A6"/>
          <w:rFonts w:cs="Arial"/>
          <w:sz w:val="22"/>
          <w:szCs w:val="22"/>
        </w:rPr>
        <w:t>11</w:t>
      </w:r>
      <w:r w:rsidR="006050BF" w:rsidRPr="006050BF">
        <w:rPr>
          <w:rStyle w:val="A6"/>
          <w:rFonts w:cs="Arial"/>
          <w:sz w:val="22"/>
          <w:szCs w:val="22"/>
        </w:rPr>
        <w:t>)</w:t>
      </w:r>
      <w:r>
        <w:rPr>
          <w:rStyle w:val="A6"/>
          <w:rFonts w:cs="Arial"/>
          <w:sz w:val="22"/>
          <w:szCs w:val="22"/>
        </w:rPr>
        <w:t xml:space="preserve">. </w:t>
      </w:r>
      <w:r>
        <w:rPr>
          <w:lang w:eastAsia="en-GB"/>
        </w:rPr>
        <w:t xml:space="preserve">The outcome of WMO Data Conference will be a resolution for approval by the Extraordinary Session of Congress in 2021.  </w:t>
      </w:r>
    </w:p>
    <w:p w:rsidR="000A444A" w:rsidRPr="003B2AA5" w:rsidRDefault="000A444A" w:rsidP="000A444A">
      <w:pPr>
        <w:pStyle w:val="ListParagraph"/>
        <w:numPr>
          <w:ilvl w:val="0"/>
          <w:numId w:val="0"/>
        </w:numPr>
      </w:pPr>
      <w:r w:rsidRPr="003B2AA5">
        <w:t xml:space="preserve"> </w:t>
      </w:r>
    </w:p>
    <w:p w:rsidR="000A444A" w:rsidRPr="003B2AA5" w:rsidRDefault="000A444A" w:rsidP="000A444A">
      <w:pPr>
        <w:pStyle w:val="Heading4"/>
        <w:rPr>
          <w:lang w:val="en-GB" w:eastAsia="en-GB"/>
        </w:rPr>
      </w:pPr>
      <w:r w:rsidRPr="003B2AA5">
        <w:rPr>
          <w:lang w:val="en-GB" w:eastAsia="en-GB"/>
        </w:rPr>
        <w:t xml:space="preserve">Operational hydrology in addressing global water challenges </w:t>
      </w:r>
    </w:p>
    <w:p w:rsidR="000A444A" w:rsidRPr="003B2AA5" w:rsidRDefault="000A444A" w:rsidP="000A444A">
      <w:pPr>
        <w:tabs>
          <w:tab w:val="left" w:pos="1276"/>
        </w:tabs>
        <w:autoSpaceDE w:val="0"/>
        <w:autoSpaceDN w:val="0"/>
        <w:adjustRightInd w:val="0"/>
        <w:spacing w:line="259" w:lineRule="auto"/>
        <w:ind w:left="360"/>
        <w:jc w:val="left"/>
        <w:rPr>
          <w:bCs/>
          <w:color w:val="000000"/>
          <w:lang w:val="en-GB" w:eastAsia="en-GB"/>
        </w:rPr>
      </w:pPr>
    </w:p>
    <w:p w:rsidR="000A444A" w:rsidRPr="003B2AA5" w:rsidRDefault="000A444A" w:rsidP="000A444A">
      <w:pPr>
        <w:pStyle w:val="ListparagraphTab"/>
        <w:rPr>
          <w:lang w:eastAsia="en-GB"/>
        </w:rPr>
      </w:pPr>
      <w:r w:rsidRPr="003B2AA5">
        <w:t>During the "</w:t>
      </w:r>
      <w:r w:rsidRPr="003B2AA5">
        <w:rPr>
          <w:i/>
        </w:rPr>
        <w:t>Hydrology Assembly</w:t>
      </w:r>
      <w:r w:rsidRPr="003B2AA5">
        <w:t xml:space="preserve">" at the 18th Congress, WMO was challenged to find the best mechanism for engaging with the operational hydrological community. During the transition period to complete the governance reform, the </w:t>
      </w:r>
      <w:r w:rsidRPr="003B2AA5">
        <w:rPr>
          <w:lang w:eastAsia="en-GB"/>
        </w:rPr>
        <w:t>Hydrological Coordination Panel of the Executive Council has been developing a Plan of Action and draft Declaration to be considered at the Extraordinary Session of Congress in 2021.  Input to the plan is via surveys and events organized by regional hydrological advisers.  The CMO Headquarters encouraged responses from NMHSs, national hydrology experts, and stakeholders.</w:t>
      </w:r>
    </w:p>
    <w:p w:rsidR="000A444A" w:rsidRPr="003B2AA5" w:rsidRDefault="000A444A" w:rsidP="000A444A">
      <w:pPr>
        <w:pStyle w:val="ListparagraphTab"/>
        <w:numPr>
          <w:ilvl w:val="0"/>
          <w:numId w:val="0"/>
        </w:numPr>
        <w:rPr>
          <w:lang w:eastAsia="en-GB"/>
        </w:rPr>
      </w:pPr>
    </w:p>
    <w:p w:rsidR="000A444A" w:rsidRPr="003B2AA5" w:rsidRDefault="000A444A" w:rsidP="000A444A">
      <w:pPr>
        <w:pStyle w:val="ListparagraphTab"/>
        <w:rPr>
          <w:lang w:eastAsia="en-GB"/>
        </w:rPr>
      </w:pPr>
      <w:r w:rsidRPr="003B2AA5">
        <w:rPr>
          <w:lang w:eastAsia="en-GB"/>
        </w:rPr>
        <w:t>Within RA IV, the Regional Hydrological Advisers have met in two virtual forums in 2020 to discuss a Plan of Action for operational hydrology within RA IV.</w:t>
      </w:r>
      <w:r w:rsidRPr="003B2AA5">
        <w:t xml:space="preserve">  Decisions are expected to be made about how operational hydrology fits within the WMO structure, with consideration given to </w:t>
      </w:r>
      <w:r w:rsidRPr="003B2AA5">
        <w:rPr>
          <w:lang w:eastAsia="en-GB"/>
        </w:rPr>
        <w:t>how vital operational hydrology is to addressing global water challenges, and emerging opportunities in the broader WMO interdisciplinary context.</w:t>
      </w:r>
    </w:p>
    <w:p w:rsidR="000A444A" w:rsidRPr="003B2AA5" w:rsidRDefault="000A444A" w:rsidP="000A444A">
      <w:pPr>
        <w:pStyle w:val="ListparagraphTab"/>
        <w:numPr>
          <w:ilvl w:val="0"/>
          <w:numId w:val="0"/>
        </w:numPr>
        <w:rPr>
          <w:lang w:eastAsia="en-GB"/>
        </w:rPr>
      </w:pPr>
      <w:r w:rsidRPr="003B2AA5" w:rsidDel="00950A13">
        <w:rPr>
          <w:lang w:eastAsia="en-GB"/>
        </w:rPr>
        <w:t xml:space="preserve"> </w:t>
      </w:r>
    </w:p>
    <w:p w:rsidR="000A444A" w:rsidRPr="003B2AA5" w:rsidRDefault="000A444A" w:rsidP="000A444A">
      <w:pPr>
        <w:pStyle w:val="ListparagraphTab"/>
      </w:pPr>
      <w:r w:rsidRPr="003B2AA5">
        <w:t xml:space="preserve">Council is reminded of the </w:t>
      </w:r>
      <w:r w:rsidRPr="003B2AA5">
        <w:rPr>
          <w:b/>
          <w:bCs w:val="0"/>
        </w:rPr>
        <w:t>urgency</w:t>
      </w:r>
      <w:r w:rsidRPr="003B2AA5">
        <w:t xml:space="preserve"> for Member States to formalize their hydrological advisers with the WMO.  This is necessary in order for them to be able to vote at the Extraordinary Congress in 2021.</w:t>
      </w:r>
    </w:p>
    <w:p w:rsidR="000A444A" w:rsidRPr="003B2AA5" w:rsidRDefault="000A444A" w:rsidP="000A444A">
      <w:pPr>
        <w:pStyle w:val="ListParagraph"/>
        <w:numPr>
          <w:ilvl w:val="0"/>
          <w:numId w:val="0"/>
        </w:numPr>
        <w:rPr>
          <w:lang w:eastAsia="en-GB"/>
        </w:rPr>
      </w:pPr>
    </w:p>
    <w:p w:rsidR="000A444A" w:rsidRPr="003B2AA5" w:rsidRDefault="000A444A" w:rsidP="000A444A">
      <w:pPr>
        <w:pStyle w:val="ListparagraphTab"/>
      </w:pPr>
      <w:r w:rsidRPr="003B2AA5">
        <w:rPr>
          <w:lang w:eastAsia="en-GB"/>
        </w:rPr>
        <w:t>Council may wish to discuss the role of operational hydrology within CMO, which has only one Member State with a fully-fledged hydrological service.  Consideration of the role of hydrology in the Organization is warranted given the shifting emphasis of WMO and NMHSs to encompass holistic approach to service delivery, including environmental services, impact-based forecasting, multi-hazard early warning systems, energy, and water management.  The need to access hydrology expertise is noted in the Terms of Reference for the drafting of legislation for National Meteorological Services (that project will be discussed under Item 11).</w:t>
      </w:r>
    </w:p>
    <w:p w:rsidR="000A444A" w:rsidRPr="000C720F" w:rsidRDefault="000A444A">
      <w:pPr>
        <w:jc w:val="left"/>
        <w:rPr>
          <w:strike/>
        </w:rPr>
      </w:pPr>
    </w:p>
    <w:p w:rsidR="00CA49D8" w:rsidRPr="000A444A" w:rsidRDefault="00181AAE" w:rsidP="000A444A">
      <w:pPr>
        <w:pStyle w:val="Heading3"/>
      </w:pPr>
      <w:proofErr w:type="gramStart"/>
      <w:r w:rsidRPr="000A444A">
        <w:t>A(</w:t>
      </w:r>
      <w:proofErr w:type="gramEnd"/>
      <w:r w:rsidR="000A444A" w:rsidRPr="000A444A">
        <w:t>4</w:t>
      </w:r>
      <w:r w:rsidRPr="000A444A">
        <w:t>)</w:t>
      </w:r>
      <w:r w:rsidRPr="000A444A">
        <w:tab/>
      </w:r>
      <w:r w:rsidR="00780E3F" w:rsidRPr="000A444A">
        <w:t>Other Highlights</w:t>
      </w:r>
    </w:p>
    <w:p w:rsidR="00290095" w:rsidRPr="000C720F" w:rsidRDefault="00290095" w:rsidP="00290095">
      <w:pPr>
        <w:autoSpaceDE w:val="0"/>
        <w:autoSpaceDN w:val="0"/>
        <w:adjustRightInd w:val="0"/>
        <w:jc w:val="left"/>
        <w:rPr>
          <w:b/>
          <w:bCs/>
          <w:color w:val="000000"/>
          <w:lang w:eastAsia="en-GB"/>
        </w:rPr>
      </w:pPr>
    </w:p>
    <w:p w:rsidR="00290095" w:rsidRPr="000C720F" w:rsidRDefault="000A444A" w:rsidP="000A444A">
      <w:pPr>
        <w:pStyle w:val="Heading4"/>
        <w:tabs>
          <w:tab w:val="left" w:pos="1038"/>
          <w:tab w:val="center" w:pos="5058"/>
        </w:tabs>
        <w:jc w:val="left"/>
        <w:rPr>
          <w:lang w:eastAsia="en-GB"/>
        </w:rPr>
      </w:pPr>
      <w:r>
        <w:rPr>
          <w:lang w:eastAsia="en-GB"/>
        </w:rPr>
        <w:tab/>
      </w:r>
      <w:r w:rsidR="00290095" w:rsidRPr="000C720F">
        <w:rPr>
          <w:lang w:eastAsia="en-GB"/>
        </w:rPr>
        <w:t xml:space="preserve">Alliance for </w:t>
      </w:r>
      <w:proofErr w:type="spellStart"/>
      <w:r w:rsidR="00290095" w:rsidRPr="000C720F">
        <w:rPr>
          <w:lang w:eastAsia="en-GB"/>
        </w:rPr>
        <w:t>Hydromet</w:t>
      </w:r>
      <w:proofErr w:type="spellEnd"/>
      <w:r w:rsidR="00290095" w:rsidRPr="000C720F">
        <w:rPr>
          <w:lang w:eastAsia="en-GB"/>
        </w:rPr>
        <w:t xml:space="preserve"> Development and WMO Country Support Initiative </w:t>
      </w:r>
    </w:p>
    <w:p w:rsidR="00290095" w:rsidRPr="000C720F" w:rsidRDefault="00290095" w:rsidP="00290095">
      <w:pPr>
        <w:autoSpaceDE w:val="0"/>
        <w:autoSpaceDN w:val="0"/>
        <w:adjustRightInd w:val="0"/>
        <w:jc w:val="left"/>
        <w:rPr>
          <w:b/>
          <w:bCs/>
          <w:color w:val="000000"/>
          <w:lang w:eastAsia="en-GB"/>
        </w:rPr>
      </w:pPr>
    </w:p>
    <w:p w:rsidR="00290095" w:rsidRPr="009F1111" w:rsidRDefault="00A071CC" w:rsidP="002957CF">
      <w:pPr>
        <w:pStyle w:val="ListparagraphTab"/>
        <w:rPr>
          <w:lang w:eastAsia="en-GB"/>
        </w:rPr>
      </w:pPr>
      <w:r w:rsidRPr="000C720F">
        <w:rPr>
          <w:lang w:eastAsia="en-GB"/>
        </w:rPr>
        <w:t xml:space="preserve">Council </w:t>
      </w:r>
      <w:r w:rsidR="00857EF8">
        <w:rPr>
          <w:lang w:eastAsia="en-GB"/>
        </w:rPr>
        <w:t xml:space="preserve">will recall learning of the </w:t>
      </w:r>
      <w:r w:rsidR="00857EF8" w:rsidRPr="00801F96">
        <w:rPr>
          <w:i/>
          <w:iCs/>
          <w:lang w:eastAsia="en-GB"/>
        </w:rPr>
        <w:t xml:space="preserve">Alliance for </w:t>
      </w:r>
      <w:proofErr w:type="spellStart"/>
      <w:r w:rsidR="00857EF8" w:rsidRPr="00801F96">
        <w:rPr>
          <w:i/>
          <w:iCs/>
          <w:lang w:eastAsia="en-GB"/>
        </w:rPr>
        <w:t>Hydromet</w:t>
      </w:r>
      <w:proofErr w:type="spellEnd"/>
      <w:r w:rsidR="00857EF8" w:rsidRPr="00801F96">
        <w:rPr>
          <w:i/>
          <w:iCs/>
          <w:lang w:eastAsia="en-GB"/>
        </w:rPr>
        <w:t xml:space="preserve"> Development</w:t>
      </w:r>
      <w:r w:rsidR="00857EF8" w:rsidRPr="000C720F">
        <w:rPr>
          <w:lang w:eastAsia="en-GB"/>
        </w:rPr>
        <w:t xml:space="preserve"> </w:t>
      </w:r>
      <w:r w:rsidR="00857EF8">
        <w:rPr>
          <w:lang w:eastAsia="en-GB"/>
        </w:rPr>
        <w:t xml:space="preserve">that was </w:t>
      </w:r>
      <w:r w:rsidR="00E21B7D" w:rsidRPr="000C720F">
        <w:rPr>
          <w:lang w:eastAsia="en-GB"/>
        </w:rPr>
        <w:t>announce</w:t>
      </w:r>
      <w:r w:rsidR="00857EF8">
        <w:rPr>
          <w:lang w:eastAsia="en-GB"/>
        </w:rPr>
        <w:t>d at the 18</w:t>
      </w:r>
      <w:r w:rsidR="00857EF8" w:rsidRPr="00857EF8">
        <w:rPr>
          <w:vertAlign w:val="superscript"/>
          <w:lang w:eastAsia="en-GB"/>
        </w:rPr>
        <w:t>th</w:t>
      </w:r>
      <w:r w:rsidR="00857EF8">
        <w:rPr>
          <w:lang w:eastAsia="en-GB"/>
        </w:rPr>
        <w:t xml:space="preserve"> WMO Congress</w:t>
      </w:r>
      <w:r w:rsidR="009F1111">
        <w:rPr>
          <w:lang w:eastAsia="en-GB"/>
        </w:rPr>
        <w:t>,</w:t>
      </w:r>
      <w:r w:rsidR="00857EF8">
        <w:rPr>
          <w:lang w:eastAsia="en-GB"/>
        </w:rPr>
        <w:t xml:space="preserve"> </w:t>
      </w:r>
      <w:r w:rsidR="00280AE7">
        <w:rPr>
          <w:lang w:eastAsia="en-GB"/>
        </w:rPr>
        <w:t>by t</w:t>
      </w:r>
      <w:r w:rsidR="00E21B7D" w:rsidRPr="000C720F">
        <w:rPr>
          <w:lang w:eastAsia="en-GB"/>
        </w:rPr>
        <w:t>he</w:t>
      </w:r>
      <w:r w:rsidR="00857EF8">
        <w:rPr>
          <w:lang w:eastAsia="en-GB"/>
        </w:rPr>
        <w:t xml:space="preserve"> WMO </w:t>
      </w:r>
      <w:r w:rsidR="00280AE7">
        <w:rPr>
          <w:lang w:eastAsia="en-GB"/>
        </w:rPr>
        <w:t>in partnership</w:t>
      </w:r>
      <w:r w:rsidR="00857EF8">
        <w:rPr>
          <w:lang w:eastAsia="en-GB"/>
        </w:rPr>
        <w:t xml:space="preserve"> with the</w:t>
      </w:r>
      <w:r w:rsidR="00E21B7D" w:rsidRPr="000C720F">
        <w:rPr>
          <w:lang w:eastAsia="en-GB"/>
        </w:rPr>
        <w:t xml:space="preserve"> World Bank </w:t>
      </w:r>
      <w:r w:rsidR="00857EF8">
        <w:rPr>
          <w:lang w:eastAsia="en-GB"/>
        </w:rPr>
        <w:t>and other development partners</w:t>
      </w:r>
      <w:r w:rsidR="00E21B7D" w:rsidRPr="000C720F">
        <w:rPr>
          <w:lang w:eastAsia="en-GB"/>
        </w:rPr>
        <w:t xml:space="preserve">.  </w:t>
      </w:r>
      <w:r w:rsidR="00857EF8">
        <w:rPr>
          <w:lang w:eastAsia="en-GB"/>
        </w:rPr>
        <w:t>At the 72</w:t>
      </w:r>
      <w:r w:rsidR="00857EF8" w:rsidRPr="00857EF8">
        <w:rPr>
          <w:vertAlign w:val="superscript"/>
          <w:lang w:eastAsia="en-GB"/>
        </w:rPr>
        <w:t>nd</w:t>
      </w:r>
      <w:r w:rsidR="00857EF8">
        <w:rPr>
          <w:lang w:eastAsia="en-GB"/>
        </w:rPr>
        <w:t xml:space="preserve"> Executive Council, the Alliance welcomed the Climate Investment Fund (CIF)</w:t>
      </w:r>
      <w:r w:rsidR="009F1111">
        <w:rPr>
          <w:lang w:eastAsia="en-GB"/>
        </w:rPr>
        <w:t xml:space="preserve"> as a new partner</w:t>
      </w:r>
      <w:r w:rsidR="00857EF8">
        <w:rPr>
          <w:lang w:eastAsia="en-GB"/>
        </w:rPr>
        <w:t xml:space="preserve">. </w:t>
      </w:r>
      <w:r w:rsidR="00E21B7D" w:rsidRPr="000C720F">
        <w:rPr>
          <w:lang w:eastAsia="en-GB"/>
        </w:rPr>
        <w:t xml:space="preserve">CMO Member States who are WMO Members </w:t>
      </w:r>
      <w:r w:rsidR="00830AE0">
        <w:rPr>
          <w:lang w:eastAsia="en-GB"/>
        </w:rPr>
        <w:t xml:space="preserve">are reminded of </w:t>
      </w:r>
      <w:r w:rsidR="00E21B7D" w:rsidRPr="000C720F">
        <w:rPr>
          <w:lang w:eastAsia="en-GB"/>
        </w:rPr>
        <w:t>opportunities available for resource mobilization through the Alliance</w:t>
      </w:r>
      <w:r w:rsidR="009F1111">
        <w:rPr>
          <w:lang w:eastAsia="en-GB"/>
        </w:rPr>
        <w:t>,</w:t>
      </w:r>
      <w:r w:rsidR="00E21B7D" w:rsidRPr="000C720F">
        <w:rPr>
          <w:lang w:eastAsia="en-GB"/>
        </w:rPr>
        <w:t xml:space="preserve"> with help from the WMO. </w:t>
      </w:r>
      <w:r w:rsidRPr="000C720F">
        <w:rPr>
          <w:lang w:eastAsia="en-GB"/>
        </w:rPr>
        <w:t xml:space="preserve">In order to more effectively build capacity in developing countries, </w:t>
      </w:r>
      <w:r w:rsidRPr="00801F96">
        <w:rPr>
          <w:lang w:eastAsia="en-GB"/>
        </w:rPr>
        <w:t>WMO is expanding its services</w:t>
      </w:r>
      <w:r w:rsidR="009F1111" w:rsidRPr="00801F96">
        <w:rPr>
          <w:lang w:eastAsia="en-GB"/>
        </w:rPr>
        <w:t xml:space="preserve">, </w:t>
      </w:r>
      <w:r w:rsidR="009F1111">
        <w:rPr>
          <w:lang w:eastAsia="en-GB"/>
        </w:rPr>
        <w:t>via</w:t>
      </w:r>
      <w:r w:rsidR="009F1111" w:rsidRPr="00801F96">
        <w:rPr>
          <w:lang w:eastAsia="en-GB"/>
        </w:rPr>
        <w:t xml:space="preserve"> the Country Support Initiative,</w:t>
      </w:r>
      <w:r w:rsidRPr="00801F96">
        <w:rPr>
          <w:lang w:eastAsia="en-GB"/>
        </w:rPr>
        <w:t xml:space="preserve"> to Member States </w:t>
      </w:r>
      <w:r w:rsidR="009F1111" w:rsidRPr="00801F96">
        <w:rPr>
          <w:lang w:eastAsia="en-GB"/>
        </w:rPr>
        <w:t>by</w:t>
      </w:r>
      <w:r w:rsidRPr="00801F96">
        <w:rPr>
          <w:lang w:eastAsia="en-GB"/>
        </w:rPr>
        <w:t xml:space="preserve"> partnering with donor agencies and providing advice to Members in implementing capacity development investment</w:t>
      </w:r>
      <w:r w:rsidRPr="009F1111">
        <w:rPr>
          <w:lang w:eastAsia="en-GB"/>
        </w:rPr>
        <w:t>.</w:t>
      </w:r>
    </w:p>
    <w:p w:rsidR="004C1289" w:rsidRDefault="004C1289" w:rsidP="00857EF8">
      <w:pPr>
        <w:autoSpaceDE w:val="0"/>
        <w:autoSpaceDN w:val="0"/>
        <w:adjustRightInd w:val="0"/>
        <w:rPr>
          <w:color w:val="000000"/>
          <w:lang w:eastAsia="en-GB"/>
        </w:rPr>
      </w:pPr>
    </w:p>
    <w:p w:rsidR="004C1289" w:rsidRDefault="004C1289" w:rsidP="004C1289">
      <w:pPr>
        <w:pStyle w:val="Heading4"/>
        <w:rPr>
          <w:lang w:val="en-GB" w:eastAsia="en-GB"/>
        </w:rPr>
      </w:pPr>
      <w:r w:rsidRPr="004C1289">
        <w:rPr>
          <w:lang w:val="en-GB" w:eastAsia="en-GB"/>
        </w:rPr>
        <w:t>Systematic Observations Financing Facility (SOFF)</w:t>
      </w:r>
    </w:p>
    <w:p w:rsidR="000253D8" w:rsidRDefault="000253D8" w:rsidP="000253D8">
      <w:pPr>
        <w:rPr>
          <w:lang w:val="en-GB" w:eastAsia="en-GB"/>
        </w:rPr>
      </w:pPr>
    </w:p>
    <w:p w:rsidR="00857EF8" w:rsidRDefault="000253D8" w:rsidP="00606A53">
      <w:pPr>
        <w:pStyle w:val="ListparagraphTab"/>
        <w:rPr>
          <w:lang w:val="en-GB" w:eastAsia="en-GB"/>
        </w:rPr>
      </w:pPr>
      <w:r w:rsidRPr="002957CF">
        <w:rPr>
          <w:lang w:val="en-GB" w:eastAsia="en-GB"/>
        </w:rPr>
        <w:t xml:space="preserve">The Systematic Observations Financing Facility (SOFF) is </w:t>
      </w:r>
      <w:r w:rsidR="003E24A4">
        <w:rPr>
          <w:lang w:val="en-GB" w:eastAsia="en-GB"/>
        </w:rPr>
        <w:t xml:space="preserve">a </w:t>
      </w:r>
      <w:r w:rsidRPr="002957CF">
        <w:rPr>
          <w:lang w:val="en-GB" w:eastAsia="en-GB"/>
        </w:rPr>
        <w:t>financing and technical mechanism to support basic surface observations – the Global Basic Observing Network (GBON)</w:t>
      </w:r>
      <w:r w:rsidR="00276FA7">
        <w:rPr>
          <w:lang w:val="en-GB" w:eastAsia="en-GB"/>
        </w:rPr>
        <w:t>. The SOFF</w:t>
      </w:r>
      <w:r w:rsidR="003E24A4">
        <w:rPr>
          <w:lang w:val="en-GB" w:eastAsia="en-GB"/>
        </w:rPr>
        <w:t xml:space="preserve"> was formally endorsed by European </w:t>
      </w:r>
      <w:r w:rsidR="00276FA7">
        <w:rPr>
          <w:lang w:val="en-GB" w:eastAsia="en-GB"/>
        </w:rPr>
        <w:t>M</w:t>
      </w:r>
      <w:r w:rsidR="003E24A4">
        <w:rPr>
          <w:lang w:val="en-GB" w:eastAsia="en-GB"/>
        </w:rPr>
        <w:t xml:space="preserve">eteorological </w:t>
      </w:r>
      <w:r w:rsidR="00276FA7">
        <w:rPr>
          <w:lang w:val="en-GB" w:eastAsia="en-GB"/>
        </w:rPr>
        <w:t>I</w:t>
      </w:r>
      <w:r w:rsidR="003E24A4">
        <w:rPr>
          <w:lang w:val="en-GB" w:eastAsia="en-GB"/>
        </w:rPr>
        <w:t>nstitutions on 2 October</w:t>
      </w:r>
      <w:r w:rsidR="00733424">
        <w:rPr>
          <w:lang w:val="en-GB" w:eastAsia="en-GB"/>
        </w:rPr>
        <w:t xml:space="preserve"> 2020</w:t>
      </w:r>
      <w:r w:rsidR="003E24A4">
        <w:rPr>
          <w:lang w:val="en-GB" w:eastAsia="en-GB"/>
        </w:rPr>
        <w:t xml:space="preserve"> as a side event to the </w:t>
      </w:r>
      <w:r w:rsidR="0004052C">
        <w:rPr>
          <w:lang w:val="en-GB" w:eastAsia="en-GB"/>
        </w:rPr>
        <w:t>72</w:t>
      </w:r>
      <w:r w:rsidR="0004052C" w:rsidRPr="003E24A4">
        <w:rPr>
          <w:vertAlign w:val="superscript"/>
          <w:lang w:val="en-GB" w:eastAsia="en-GB"/>
        </w:rPr>
        <w:t>nd</w:t>
      </w:r>
      <w:r w:rsidR="0004052C">
        <w:rPr>
          <w:lang w:val="en-GB" w:eastAsia="en-GB"/>
        </w:rPr>
        <w:t> </w:t>
      </w:r>
      <w:r w:rsidR="003E24A4">
        <w:rPr>
          <w:lang w:val="en-GB" w:eastAsia="en-GB"/>
        </w:rPr>
        <w:t>Executive Council</w:t>
      </w:r>
      <w:r w:rsidRPr="002957CF">
        <w:rPr>
          <w:lang w:val="en-GB" w:eastAsia="en-GB"/>
        </w:rPr>
        <w:t xml:space="preserve">. Through the SOFF, developing countries will be able to deliver their contribution to GBON. SOFF investment will focus on providing long-term observational data exchange as a measure of success.  The intent is to support operating and maintenance costs of a country’s basic observation infrastructure through results-based finance. It will </w:t>
      </w:r>
      <w:r w:rsidR="00606A53">
        <w:rPr>
          <w:lang w:val="en-GB" w:eastAsia="en-GB"/>
        </w:rPr>
        <w:t xml:space="preserve">produce </w:t>
      </w:r>
      <w:r w:rsidRPr="002957CF">
        <w:rPr>
          <w:lang w:val="en-GB" w:eastAsia="en-GB"/>
        </w:rPr>
        <w:t xml:space="preserve">local benefits while delivering on a global public good – </w:t>
      </w:r>
      <w:r w:rsidR="00606A53">
        <w:rPr>
          <w:lang w:val="en-GB" w:eastAsia="en-GB"/>
        </w:rPr>
        <w:t>that of better</w:t>
      </w:r>
      <w:r w:rsidRPr="002957CF">
        <w:rPr>
          <w:lang w:val="en-GB" w:eastAsia="en-GB"/>
        </w:rPr>
        <w:t xml:space="preserve"> global weather forecasts and climate information</w:t>
      </w:r>
      <w:r w:rsidR="00606A53">
        <w:rPr>
          <w:lang w:val="en-GB" w:eastAsia="en-GB"/>
        </w:rPr>
        <w:t xml:space="preserve"> for all nations</w:t>
      </w:r>
      <w:r w:rsidRPr="002957CF">
        <w:rPr>
          <w:lang w:val="en-GB" w:eastAsia="en-GB"/>
        </w:rPr>
        <w:t>.</w:t>
      </w:r>
      <w:r w:rsidR="00606A53">
        <w:rPr>
          <w:lang w:val="en-GB" w:eastAsia="en-GB"/>
        </w:rPr>
        <w:t xml:space="preserve">  </w:t>
      </w:r>
      <w:r w:rsidR="00606A53" w:rsidRPr="00606A53">
        <w:rPr>
          <w:lang w:val="en-GB" w:eastAsia="en-GB"/>
        </w:rPr>
        <w:t>The SOFF was developed based on the recognition that some less developed countries do not have the resources to sustain the quality of surface-based observations needed for a homogenic global network</w:t>
      </w:r>
      <w:r w:rsidR="00606A53">
        <w:rPr>
          <w:lang w:val="en-GB" w:eastAsia="en-GB"/>
        </w:rPr>
        <w:t xml:space="preserve"> to support global NWP and climate services</w:t>
      </w:r>
      <w:r w:rsidR="00606A53" w:rsidRPr="00606A53">
        <w:rPr>
          <w:lang w:val="en-GB" w:eastAsia="en-GB"/>
        </w:rPr>
        <w:t>.</w:t>
      </w:r>
    </w:p>
    <w:p w:rsidR="0004052C" w:rsidRPr="00606A53" w:rsidRDefault="0004052C" w:rsidP="000842BA">
      <w:pPr>
        <w:pStyle w:val="ListparagraphTab"/>
        <w:numPr>
          <w:ilvl w:val="0"/>
          <w:numId w:val="0"/>
        </w:numPr>
        <w:rPr>
          <w:lang w:val="en-GB" w:eastAsia="en-GB"/>
        </w:rPr>
      </w:pPr>
    </w:p>
    <w:p w:rsidR="009F1111" w:rsidRPr="00902810" w:rsidRDefault="009F1111" w:rsidP="009F1111">
      <w:pPr>
        <w:pStyle w:val="Heading4"/>
        <w:rPr>
          <w:bCs/>
        </w:rPr>
      </w:pPr>
      <w:r>
        <w:t>Guidelines for Public-Private-Engagement</w:t>
      </w:r>
    </w:p>
    <w:p w:rsidR="009F1111" w:rsidRDefault="009F1111" w:rsidP="009F1111">
      <w:pPr>
        <w:pStyle w:val="ListparagraphTab"/>
        <w:numPr>
          <w:ilvl w:val="0"/>
          <w:numId w:val="0"/>
        </w:numPr>
      </w:pPr>
    </w:p>
    <w:p w:rsidR="007F7D91" w:rsidRPr="000A444A" w:rsidRDefault="007F7D91" w:rsidP="008B28AC">
      <w:pPr>
        <w:pStyle w:val="ListparagraphTab"/>
      </w:pPr>
      <w:r w:rsidRPr="000A444A">
        <w:t xml:space="preserve">Council is reminded of </w:t>
      </w:r>
      <w:r w:rsidRPr="000A444A">
        <w:rPr>
          <w:lang w:val="en-TT" w:eastAsia="en-GB"/>
        </w:rPr>
        <w:t>Resolution 80 (Cg-18) - “</w:t>
      </w:r>
      <w:r w:rsidRPr="009174E1">
        <w:rPr>
          <w:i/>
          <w:iCs/>
          <w:lang w:val="en-TT" w:eastAsia="en-GB"/>
        </w:rPr>
        <w:t>Geneva Declaration 2019: Building Community for Weather, Climate and Water Actions</w:t>
      </w:r>
      <w:r w:rsidRPr="000A444A">
        <w:rPr>
          <w:lang w:val="en-TT" w:eastAsia="en-GB"/>
        </w:rPr>
        <w:t>”</w:t>
      </w:r>
      <w:r w:rsidRPr="000A444A">
        <w:t xml:space="preserve"> that set a high-level WMO policy on public-private engagement.  On the recommendation of the Policy Advisory Committee</w:t>
      </w:r>
      <w:r w:rsidR="00825E4C">
        <w:t>,</w:t>
      </w:r>
      <w:r w:rsidRPr="000A444A">
        <w:t xml:space="preserve"> that policy framework was transformed into a set of guidelines for actions at the global, regional, and national-level by WMO and its Members </w:t>
      </w:r>
      <w:r w:rsidRPr="00825E4C">
        <w:rPr>
          <w:b/>
          <w:bCs w:val="0"/>
        </w:rPr>
        <w:t>to promote effective engagement among public, private, academic, and civil society sectors to advance socio-economic benefits</w:t>
      </w:r>
      <w:r w:rsidRPr="000A444A">
        <w:t xml:space="preserve">. </w:t>
      </w:r>
      <w:r w:rsidR="009F1111" w:rsidRPr="000A444A">
        <w:t>The 72</w:t>
      </w:r>
      <w:r w:rsidR="009F1111" w:rsidRPr="000A444A">
        <w:rPr>
          <w:vertAlign w:val="superscript"/>
        </w:rPr>
        <w:t>nd</w:t>
      </w:r>
      <w:r w:rsidR="009F1111" w:rsidRPr="000A444A">
        <w:t xml:space="preserve"> Executive Council </w:t>
      </w:r>
      <w:r w:rsidRPr="000A444A">
        <w:t xml:space="preserve">endorsed the </w:t>
      </w:r>
      <w:r w:rsidRPr="000A444A">
        <w:rPr>
          <w:i/>
          <w:iCs/>
        </w:rPr>
        <w:t>G</w:t>
      </w:r>
      <w:r w:rsidR="009F1111" w:rsidRPr="000A444A">
        <w:rPr>
          <w:i/>
          <w:iCs/>
        </w:rPr>
        <w:t>uidelines</w:t>
      </w:r>
      <w:r w:rsidRPr="000A444A">
        <w:rPr>
          <w:i/>
          <w:iCs/>
        </w:rPr>
        <w:t xml:space="preserve"> for </w:t>
      </w:r>
      <w:r w:rsidRPr="000A444A">
        <w:rPr>
          <w:i/>
          <w:iCs/>
          <w:lang w:val="en-TT" w:eastAsia="en-GB"/>
        </w:rPr>
        <w:t>Public-private Engagement</w:t>
      </w:r>
      <w:r w:rsidRPr="000A444A">
        <w:rPr>
          <w:lang w:val="en-TT" w:eastAsia="en-GB"/>
        </w:rPr>
        <w:t xml:space="preserve"> (edition 2020)</w:t>
      </w:r>
      <w:r w:rsidR="009F1111" w:rsidRPr="000A444A">
        <w:t xml:space="preserve"> </w:t>
      </w:r>
      <w:r w:rsidRPr="000A444A">
        <w:t>(</w:t>
      </w:r>
      <w:r w:rsidR="00231495">
        <w:t>under</w:t>
      </w:r>
      <w:r w:rsidR="008B28AC" w:rsidRPr="000A444A">
        <w:t xml:space="preserve"> </w:t>
      </w:r>
      <w:hyperlink r:id="rId13" w:history="1">
        <w:r w:rsidRPr="004B74E8">
          <w:rPr>
            <w:rStyle w:val="Hyperlink"/>
          </w:rPr>
          <w:t>Resolution 5.2/1</w:t>
        </w:r>
      </w:hyperlink>
      <w:r w:rsidRPr="000A444A">
        <w:t>)</w:t>
      </w:r>
      <w:r w:rsidR="008B28AC" w:rsidRPr="000A444A">
        <w:t>.</w:t>
      </w:r>
      <w:r w:rsidR="006875EC">
        <w:t xml:space="preserve">  Members are urged to review and follow the guidelines for best practices in partnerships to aid in their development and delivery of services to meet societal needs.</w:t>
      </w:r>
    </w:p>
    <w:p w:rsidR="0078481C" w:rsidRDefault="0078481C" w:rsidP="00F940B4"/>
    <w:p w:rsidR="00651170" w:rsidRPr="00902810" w:rsidRDefault="00902810" w:rsidP="00F940B4">
      <w:pPr>
        <w:pStyle w:val="Heading4"/>
        <w:rPr>
          <w:bCs/>
        </w:rPr>
      </w:pPr>
      <w:r>
        <w:t xml:space="preserve">IMO Prize and </w:t>
      </w:r>
      <w:r w:rsidR="009F1111">
        <w:t xml:space="preserve">WMO </w:t>
      </w:r>
      <w:r>
        <w:t>Research Award</w:t>
      </w:r>
      <w:r w:rsidR="00395F5B">
        <w:t xml:space="preserve"> for</w:t>
      </w:r>
      <w:r w:rsidR="00395F5B" w:rsidRPr="00395F5B">
        <w:t xml:space="preserve"> </w:t>
      </w:r>
      <w:r w:rsidR="00395F5B">
        <w:t>Young Scientist</w:t>
      </w:r>
    </w:p>
    <w:p w:rsidR="00902810" w:rsidRDefault="00902810" w:rsidP="00902810">
      <w:pPr>
        <w:pStyle w:val="ListparagraphTab"/>
        <w:numPr>
          <w:ilvl w:val="0"/>
          <w:numId w:val="0"/>
        </w:numPr>
      </w:pPr>
    </w:p>
    <w:p w:rsidR="005304E7" w:rsidRDefault="00475760" w:rsidP="005304E7">
      <w:pPr>
        <w:pStyle w:val="ListparagraphTab"/>
      </w:pPr>
      <w:r w:rsidRPr="000C720F">
        <w:t xml:space="preserve">During </w:t>
      </w:r>
      <w:r w:rsidR="00AE0119">
        <w:t>its 72</w:t>
      </w:r>
      <w:r w:rsidR="00AE0119" w:rsidRPr="00902810">
        <w:rPr>
          <w:vertAlign w:val="superscript"/>
        </w:rPr>
        <w:t>nd</w:t>
      </w:r>
      <w:r w:rsidR="00AE0119">
        <w:t xml:space="preserve"> </w:t>
      </w:r>
      <w:r w:rsidRPr="000C720F">
        <w:t xml:space="preserve">session, </w:t>
      </w:r>
      <w:r>
        <w:t xml:space="preserve">the Executive Council voted to present the </w:t>
      </w:r>
      <w:r w:rsidR="00AB1817">
        <w:t xml:space="preserve">sixty-fifth </w:t>
      </w:r>
      <w:r>
        <w:t xml:space="preserve">IMO Prize to </w:t>
      </w:r>
      <w:r w:rsidR="0004052C" w:rsidRPr="00902810">
        <w:rPr>
          <w:i/>
          <w:iCs/>
        </w:rPr>
        <w:t>Mr</w:t>
      </w:r>
      <w:r w:rsidR="0004052C">
        <w:rPr>
          <w:i/>
          <w:iCs/>
        </w:rPr>
        <w:t> </w:t>
      </w:r>
      <w:r w:rsidR="0004052C" w:rsidRPr="00902810">
        <w:rPr>
          <w:i/>
          <w:iCs/>
        </w:rPr>
        <w:t>David</w:t>
      </w:r>
      <w:r w:rsidR="0004052C">
        <w:rPr>
          <w:i/>
          <w:iCs/>
        </w:rPr>
        <w:t> </w:t>
      </w:r>
      <w:r w:rsidRPr="00902810">
        <w:rPr>
          <w:i/>
          <w:iCs/>
        </w:rPr>
        <w:t>Grimes</w:t>
      </w:r>
      <w:r>
        <w:t xml:space="preserve">, recently retired WMO President (2011-2019), </w:t>
      </w:r>
      <w:r w:rsidRPr="000C720F">
        <w:t xml:space="preserve">for his outstanding work </w:t>
      </w:r>
      <w:r>
        <w:t>in the global meteorology community including spearheading of the Global Framework for Climate Services (GFCS)</w:t>
      </w:r>
      <w:r w:rsidR="00395F5B">
        <w:t xml:space="preserve"> and the Global Cryosphere Watch,</w:t>
      </w:r>
      <w:r w:rsidR="004818DA">
        <w:t xml:space="preserve"> among several achievements</w:t>
      </w:r>
      <w:r>
        <w:t xml:space="preserve">.  The Prize is named </w:t>
      </w:r>
      <w:r w:rsidRPr="000C720F">
        <w:t>aft</w:t>
      </w:r>
      <w:r>
        <w:t>er the</w:t>
      </w:r>
      <w:r w:rsidRPr="000C720F">
        <w:t xml:space="preserve"> WMO’s predecessor organization, the </w:t>
      </w:r>
      <w:r w:rsidRPr="00902810">
        <w:rPr>
          <w:i/>
        </w:rPr>
        <w:t>International Meteorological Organization</w:t>
      </w:r>
      <w:r>
        <w:t>.</w:t>
      </w:r>
    </w:p>
    <w:p w:rsidR="005304E7" w:rsidRDefault="005304E7" w:rsidP="005304E7">
      <w:pPr>
        <w:pStyle w:val="ListparagraphTab"/>
        <w:numPr>
          <w:ilvl w:val="0"/>
          <w:numId w:val="0"/>
        </w:numPr>
      </w:pPr>
    </w:p>
    <w:p w:rsidR="009B77A2" w:rsidRDefault="00902810" w:rsidP="00BF4FB0">
      <w:pPr>
        <w:pStyle w:val="ListparagraphTab"/>
      </w:pPr>
      <w:r>
        <w:t xml:space="preserve">The </w:t>
      </w:r>
      <w:r w:rsidR="007925A3">
        <w:t xml:space="preserve">WMO </w:t>
      </w:r>
      <w:r w:rsidR="007925A3" w:rsidRPr="007925A3">
        <w:rPr>
          <w:i/>
          <w:iCs/>
        </w:rPr>
        <w:t>Research Award for</w:t>
      </w:r>
      <w:r w:rsidR="007925A3">
        <w:t xml:space="preserve"> </w:t>
      </w:r>
      <w:r w:rsidRPr="005304E7">
        <w:rPr>
          <w:i/>
          <w:iCs/>
        </w:rPr>
        <w:t xml:space="preserve">Young </w:t>
      </w:r>
      <w:r w:rsidR="007925A3">
        <w:rPr>
          <w:i/>
          <w:iCs/>
        </w:rPr>
        <w:t>Scientists</w:t>
      </w:r>
      <w:r w:rsidR="007925A3" w:rsidRPr="005304E7">
        <w:rPr>
          <w:i/>
          <w:iCs/>
        </w:rPr>
        <w:t xml:space="preserve"> </w:t>
      </w:r>
      <w:r>
        <w:t xml:space="preserve">was </w:t>
      </w:r>
      <w:r w:rsidR="004C1289">
        <w:t xml:space="preserve">granted to </w:t>
      </w:r>
      <w:r w:rsidR="004C1289" w:rsidRPr="005304E7">
        <w:rPr>
          <w:i/>
          <w:iCs/>
        </w:rPr>
        <w:t>Dr</w:t>
      </w:r>
      <w:r w:rsidR="005304E7" w:rsidRPr="005304E7">
        <w:rPr>
          <w:i/>
          <w:iCs/>
        </w:rPr>
        <w:t xml:space="preserve"> B</w:t>
      </w:r>
      <w:r w:rsidR="004C1289" w:rsidRPr="005304E7">
        <w:rPr>
          <w:i/>
          <w:iCs/>
        </w:rPr>
        <w:t xml:space="preserve"> </w:t>
      </w:r>
      <w:r w:rsidR="005304E7" w:rsidRPr="005304E7">
        <w:rPr>
          <w:i/>
          <w:iCs/>
        </w:rPr>
        <w:t>Rohith</w:t>
      </w:r>
      <w:r w:rsidR="005304E7">
        <w:t xml:space="preserve"> </w:t>
      </w:r>
      <w:r w:rsidR="00AB1817">
        <w:t>(</w:t>
      </w:r>
      <w:r w:rsidR="004C1289">
        <w:t>RA II</w:t>
      </w:r>
      <w:r w:rsidR="00AB1817">
        <w:t>, India)</w:t>
      </w:r>
      <w:r w:rsidR="004C1289">
        <w:t xml:space="preserve"> for his lead authorship of the paper, </w:t>
      </w:r>
      <w:r w:rsidR="00AB1817">
        <w:t>“</w:t>
      </w:r>
      <w:r w:rsidR="005304E7" w:rsidRPr="00AB1817">
        <w:t>Basin-wide sea level coherency in the tropical Indian Ocean driven by Madden–Julian Oscillation</w:t>
      </w:r>
      <w:r w:rsidR="00AB1817">
        <w:rPr>
          <w:i/>
          <w:iCs/>
        </w:rPr>
        <w:t>”</w:t>
      </w:r>
      <w:r w:rsidR="00AB1817" w:rsidRPr="00AB1817">
        <w:t>, published in Nature Communication</w:t>
      </w:r>
      <w:r w:rsidR="00AB1817">
        <w:t xml:space="preserve"> (2019)</w:t>
      </w:r>
      <w:r w:rsidR="004C1289" w:rsidRPr="00AB1817">
        <w:t>.</w:t>
      </w:r>
      <w:r w:rsidR="004C1289">
        <w:t xml:space="preserve">  The </w:t>
      </w:r>
      <w:r w:rsidR="00AB1817">
        <w:t>Executive Council also noted the significance of the paper, “</w:t>
      </w:r>
      <w:r w:rsidR="00AB1817" w:rsidRPr="00AB1817">
        <w:t>Statistical downscaling of the North Atlantic tropical cyclone frequency and the amplified role of the Caribbean low-level jet in a warmer climate</w:t>
      </w:r>
      <w:r w:rsidR="00AB1817">
        <w:t xml:space="preserve">”, </w:t>
      </w:r>
      <w:r w:rsidR="00DE2BF8">
        <w:t xml:space="preserve">by </w:t>
      </w:r>
      <w:r w:rsidR="004C1289" w:rsidRPr="000842BA">
        <w:rPr>
          <w:i/>
          <w:iCs/>
        </w:rPr>
        <w:t xml:space="preserve">Ms </w:t>
      </w:r>
      <w:proofErr w:type="spellStart"/>
      <w:r w:rsidR="004C1289" w:rsidRPr="000842BA">
        <w:rPr>
          <w:i/>
          <w:iCs/>
        </w:rPr>
        <w:t>Jhordanne</w:t>
      </w:r>
      <w:proofErr w:type="spellEnd"/>
      <w:r w:rsidR="004C1289" w:rsidRPr="000842BA">
        <w:rPr>
          <w:i/>
          <w:iCs/>
        </w:rPr>
        <w:t xml:space="preserve"> Jones</w:t>
      </w:r>
      <w:r w:rsidR="004C1289">
        <w:t xml:space="preserve"> (</w:t>
      </w:r>
      <w:r w:rsidR="00AB1817">
        <w:t xml:space="preserve">RA IV, </w:t>
      </w:r>
      <w:r w:rsidR="004C1289">
        <w:t>Jamaica)</w:t>
      </w:r>
      <w:r w:rsidR="005304E7">
        <w:t>.</w:t>
      </w:r>
      <w:r w:rsidR="009B77A2">
        <w:t xml:space="preserve"> </w:t>
      </w:r>
    </w:p>
    <w:p w:rsidR="009B77A2" w:rsidRDefault="009B77A2" w:rsidP="009B77A2">
      <w:pPr>
        <w:pStyle w:val="ListParagraph"/>
        <w:numPr>
          <w:ilvl w:val="0"/>
          <w:numId w:val="0"/>
        </w:numPr>
      </w:pPr>
    </w:p>
    <w:p w:rsidR="00651170" w:rsidRPr="005304E7" w:rsidRDefault="009B77A2" w:rsidP="00BF4FB0">
      <w:pPr>
        <w:pStyle w:val="ListparagraphTab"/>
      </w:pPr>
      <w:r>
        <w:t xml:space="preserve">Council is asked to note that </w:t>
      </w:r>
      <w:r w:rsidRPr="009B77A2">
        <w:rPr>
          <w:i/>
          <w:iCs/>
        </w:rPr>
        <w:t>Dr Arlene Lain</w:t>
      </w:r>
      <w:r>
        <w:t>g has been a Member of the</w:t>
      </w:r>
      <w:r w:rsidR="007925A3">
        <w:t xml:space="preserve"> Committee for the WMO</w:t>
      </w:r>
      <w:r>
        <w:t xml:space="preserve"> </w:t>
      </w:r>
      <w:r w:rsidR="007925A3">
        <w:t xml:space="preserve">Research Award for </w:t>
      </w:r>
      <w:r w:rsidRPr="000507BF">
        <w:t xml:space="preserve">Young </w:t>
      </w:r>
      <w:r w:rsidR="007925A3" w:rsidRPr="000507BF">
        <w:t xml:space="preserve">Scientists </w:t>
      </w:r>
      <w:r>
        <w:t>since the 71</w:t>
      </w:r>
      <w:r w:rsidRPr="009B77A2">
        <w:rPr>
          <w:vertAlign w:val="superscript"/>
        </w:rPr>
        <w:t>st</w:t>
      </w:r>
      <w:r>
        <w:t xml:space="preserve"> Executive Council in 2019.</w:t>
      </w:r>
    </w:p>
    <w:p w:rsidR="002957CF" w:rsidRPr="000C720F" w:rsidRDefault="002957CF" w:rsidP="00BF4FB0">
      <w:pPr>
        <w:rPr>
          <w:bCs/>
        </w:rPr>
      </w:pPr>
    </w:p>
    <w:p w:rsidR="00C17447" w:rsidRPr="000C720F" w:rsidRDefault="00902810" w:rsidP="00250DE0">
      <w:pPr>
        <w:pStyle w:val="Heading2"/>
        <w:rPr>
          <w:lang w:val="en-GB"/>
        </w:rPr>
      </w:pPr>
      <w:r>
        <w:rPr>
          <w:lang w:val="en-GB"/>
        </w:rPr>
        <w:t>B</w:t>
      </w:r>
      <w:r w:rsidR="008203F9" w:rsidRPr="000C720F">
        <w:rPr>
          <w:lang w:val="en-GB"/>
        </w:rPr>
        <w:tab/>
        <w:t>WMO Integrated Global Observing System –</w:t>
      </w:r>
      <w:r w:rsidR="003F6960">
        <w:rPr>
          <w:lang w:val="en-GB"/>
        </w:rPr>
        <w:t xml:space="preserve"> </w:t>
      </w:r>
      <w:r w:rsidR="00E63FAD">
        <w:rPr>
          <w:lang w:val="en-GB"/>
        </w:rPr>
        <w:t xml:space="preserve">Initial </w:t>
      </w:r>
      <w:r w:rsidR="00E81369" w:rsidRPr="000C720F">
        <w:rPr>
          <w:lang w:val="en-GB"/>
        </w:rPr>
        <w:t xml:space="preserve">Operational </w:t>
      </w:r>
      <w:r w:rsidR="008203F9" w:rsidRPr="000C720F">
        <w:rPr>
          <w:lang w:val="en-GB"/>
        </w:rPr>
        <w:t>Phase</w:t>
      </w:r>
    </w:p>
    <w:p w:rsidR="00C17447" w:rsidRPr="000C720F" w:rsidRDefault="00C17447" w:rsidP="00C17447">
      <w:pPr>
        <w:rPr>
          <w:bCs/>
        </w:rPr>
      </w:pPr>
    </w:p>
    <w:p w:rsidR="00C17447" w:rsidRPr="000C720F" w:rsidRDefault="008203F9" w:rsidP="0010792B">
      <w:pPr>
        <w:pStyle w:val="ListparagraphTab"/>
        <w:rPr>
          <w:rFonts w:eastAsia="Arial"/>
        </w:rPr>
      </w:pPr>
      <w:r w:rsidRPr="000C720F">
        <w:t xml:space="preserve">Over the last several years, the Caribbean Meteorological Council has held significant discussions on the </w:t>
      </w:r>
      <w:r w:rsidRPr="000C720F">
        <w:rPr>
          <w:i/>
        </w:rPr>
        <w:t>WMO Integrated Global Observing System</w:t>
      </w:r>
      <w:r w:rsidRPr="000C720F">
        <w:t xml:space="preserve"> (WIGOS), an all-encompassing approach to the improvement and evolution of WMO’s global observing systems</w:t>
      </w:r>
      <w:r w:rsidRPr="000C720F">
        <w:rPr>
          <w:rFonts w:eastAsia="Arial"/>
        </w:rPr>
        <w:t xml:space="preserve">, which is needed </w:t>
      </w:r>
      <w:r w:rsidRPr="000C720F">
        <w:rPr>
          <w:rFonts w:eastAsia="Arial"/>
          <w:u w:val="single"/>
        </w:rPr>
        <w:t>in all countries</w:t>
      </w:r>
      <w:r w:rsidRPr="000C720F">
        <w:rPr>
          <w:rFonts w:eastAsia="Arial"/>
        </w:rPr>
        <w:t xml:space="preserve"> to consolidate progress in meteorological research, numerical modelling, and computer and communication technologies.  </w:t>
      </w:r>
      <w:r w:rsidRPr="000C720F">
        <w:t xml:space="preserve">Closely tied to WIGOS is the implementation of the </w:t>
      </w:r>
      <w:r w:rsidRPr="000C720F">
        <w:rPr>
          <w:i/>
        </w:rPr>
        <w:t>WMO Information System</w:t>
      </w:r>
      <w:r w:rsidRPr="000C720F">
        <w:t xml:space="preserve"> (WIS).  </w:t>
      </w:r>
      <w:r w:rsidRPr="000C720F">
        <w:rPr>
          <w:rFonts w:eastAsia="Calibri"/>
        </w:rPr>
        <w:t xml:space="preserve">WIGOS, together with WIS, form the basis for the provision of </w:t>
      </w:r>
      <w:r w:rsidRPr="00714CED">
        <w:rPr>
          <w:rFonts w:eastAsia="Calibri"/>
          <w:b/>
          <w:bCs w:val="0"/>
        </w:rPr>
        <w:t xml:space="preserve">accurate, reliable and timely weather, climate, water and related environmental observations and products </w:t>
      </w:r>
      <w:r w:rsidRPr="000C720F">
        <w:rPr>
          <w:rFonts w:eastAsia="Calibri"/>
        </w:rPr>
        <w:t>by all Members and WMO Programmes, which would lead to improved service delivery</w:t>
      </w:r>
      <w:r w:rsidRPr="000C720F">
        <w:t>.  Both WIGOS and WIS are very essential to all technical and scientific activities of Meteorological Services in the Caribbean and worldwide.</w:t>
      </w:r>
    </w:p>
    <w:p w:rsidR="009E61E1" w:rsidRPr="000C720F" w:rsidRDefault="009E61E1" w:rsidP="003D1025">
      <w:pPr>
        <w:ind w:right="18"/>
      </w:pPr>
    </w:p>
    <w:p w:rsidR="00C04781" w:rsidRDefault="00C04781" w:rsidP="0010792B">
      <w:pPr>
        <w:pStyle w:val="ListparagraphTab"/>
        <w:rPr>
          <w:rFonts w:eastAsia="Calibri"/>
        </w:rPr>
      </w:pPr>
      <w:r w:rsidRPr="000C720F">
        <w:t xml:space="preserve">Council is asked to note that </w:t>
      </w:r>
      <w:r w:rsidRPr="000C720F">
        <w:rPr>
          <w:rFonts w:eastAsia="Calibri"/>
        </w:rPr>
        <w:t xml:space="preserve">WIGOS </w:t>
      </w:r>
      <w:r w:rsidR="00AE0119">
        <w:rPr>
          <w:rFonts w:eastAsia="Calibri"/>
        </w:rPr>
        <w:t xml:space="preserve">is </w:t>
      </w:r>
      <w:r w:rsidRPr="000C720F">
        <w:rPr>
          <w:rFonts w:eastAsia="Calibri"/>
        </w:rPr>
        <w:t xml:space="preserve">operational </w:t>
      </w:r>
      <w:r w:rsidR="00AE0119">
        <w:rPr>
          <w:rFonts w:eastAsia="Calibri"/>
        </w:rPr>
        <w:t xml:space="preserve">from </w:t>
      </w:r>
      <w:r w:rsidRPr="000C720F">
        <w:rPr>
          <w:rFonts w:eastAsia="Calibri"/>
          <w:u w:val="single"/>
        </w:rPr>
        <w:t>2020</w:t>
      </w:r>
      <w:r w:rsidR="009916C0" w:rsidRPr="000C720F">
        <w:rPr>
          <w:rFonts w:eastAsia="Calibri"/>
        </w:rPr>
        <w:t xml:space="preserve">, after a </w:t>
      </w:r>
      <w:r w:rsidR="008203F9" w:rsidRPr="00AE0119">
        <w:rPr>
          <w:rFonts w:eastAsia="Calibri"/>
          <w:i/>
        </w:rPr>
        <w:t>Pre</w:t>
      </w:r>
      <w:r w:rsidR="008203F9" w:rsidRPr="00AE0119">
        <w:rPr>
          <w:rFonts w:eastAsia="Calibri"/>
          <w:i/>
        </w:rPr>
        <w:noBreakHyphen/>
        <w:t>operational Phase</w:t>
      </w:r>
      <w:r w:rsidR="009916C0" w:rsidRPr="00AE0119">
        <w:rPr>
          <w:rFonts w:eastAsia="Calibri"/>
          <w:i/>
        </w:rPr>
        <w:t xml:space="preserve"> </w:t>
      </w:r>
      <w:r w:rsidR="009916C0" w:rsidRPr="00AE0119">
        <w:rPr>
          <w:rFonts w:eastAsia="Calibri"/>
        </w:rPr>
        <w:t>in 2016</w:t>
      </w:r>
      <w:r w:rsidRPr="00AE0119">
        <w:rPr>
          <w:rFonts w:eastAsia="Calibri"/>
        </w:rPr>
        <w:t>-2019</w:t>
      </w:r>
      <w:r w:rsidR="008203F9" w:rsidRPr="000C720F">
        <w:rPr>
          <w:rFonts w:eastAsia="Calibri"/>
        </w:rPr>
        <w:t xml:space="preserve">.  As with all Member States of WMO, CMO Member States should currently be in full preparation for implementation.  The goal is </w:t>
      </w:r>
      <w:r w:rsidRPr="000C720F">
        <w:rPr>
          <w:rFonts w:eastAsia="Calibri"/>
        </w:rPr>
        <w:t>for</w:t>
      </w:r>
      <w:r w:rsidR="008203F9" w:rsidRPr="000C720F">
        <w:rPr>
          <w:rFonts w:eastAsia="Calibri"/>
        </w:rPr>
        <w:t xml:space="preserve"> all </w:t>
      </w:r>
      <w:r w:rsidR="008203F9" w:rsidRPr="000C720F">
        <w:rPr>
          <w:rFonts w:eastAsia="Calibri"/>
          <w:u w:val="single"/>
        </w:rPr>
        <w:t>Member States and their partners</w:t>
      </w:r>
      <w:r w:rsidR="008203F9" w:rsidRPr="000C720F">
        <w:rPr>
          <w:rFonts w:eastAsia="Calibri"/>
        </w:rPr>
        <w:t xml:space="preserve"> </w:t>
      </w:r>
      <w:r w:rsidRPr="000C720F">
        <w:rPr>
          <w:rFonts w:eastAsia="Calibri"/>
        </w:rPr>
        <w:t xml:space="preserve">to </w:t>
      </w:r>
      <w:r w:rsidR="008203F9" w:rsidRPr="000C720F">
        <w:rPr>
          <w:rFonts w:eastAsia="Calibri"/>
        </w:rPr>
        <w:t>benefit from a fully operational system</w:t>
      </w:r>
      <w:r w:rsidR="00AE0119">
        <w:rPr>
          <w:rFonts w:eastAsia="Calibri"/>
          <w:u w:val="single"/>
        </w:rPr>
        <w:t xml:space="preserve"> starting this yea</w:t>
      </w:r>
      <w:r w:rsidR="00902810">
        <w:rPr>
          <w:rFonts w:eastAsia="Calibri"/>
          <w:u w:val="single"/>
        </w:rPr>
        <w:t>r</w:t>
      </w:r>
      <w:r w:rsidR="008203F9" w:rsidRPr="000C720F">
        <w:rPr>
          <w:rFonts w:eastAsia="Calibri"/>
        </w:rPr>
        <w:t xml:space="preserve">.  In the Caribbean region, the focus has been on getting the Meteorological and Hydrometeorological Services fully ready in the first instance, while efforts continue to bring partner institutions and organizations on board as contributors to WIGOS. </w:t>
      </w:r>
    </w:p>
    <w:p w:rsidR="005523E9" w:rsidRPr="000C720F" w:rsidRDefault="005523E9">
      <w:pPr>
        <w:pStyle w:val="ListParagraph"/>
        <w:numPr>
          <w:ilvl w:val="0"/>
          <w:numId w:val="0"/>
        </w:numPr>
        <w:rPr>
          <w:rFonts w:eastAsia="Calibri"/>
        </w:rPr>
      </w:pPr>
    </w:p>
    <w:p w:rsidR="00C04781" w:rsidRPr="000C720F" w:rsidRDefault="009916C0" w:rsidP="0010792B">
      <w:pPr>
        <w:pStyle w:val="ListparagraphTab"/>
        <w:rPr>
          <w:rFonts w:eastAsia="Calibri"/>
        </w:rPr>
      </w:pPr>
      <w:r w:rsidRPr="000C720F">
        <w:t>WMO has recognized that significant capability gaps and other challenges remain. Those will need to be addressed during 2020-2023, in order for the system to fully serve all WMO application areas and help Members exploit the full potential of partnership agreements.  The highest priorities for WIGOS during this period will be:</w:t>
      </w:r>
    </w:p>
    <w:p w:rsidR="005523E9" w:rsidRPr="000C720F" w:rsidRDefault="005523E9"/>
    <w:p w:rsidR="005523E9" w:rsidRPr="000C720F" w:rsidRDefault="009916C0" w:rsidP="00CC4CCA">
      <w:pPr>
        <w:pStyle w:val="ListParagraph"/>
        <w:numPr>
          <w:ilvl w:val="1"/>
          <w:numId w:val="35"/>
        </w:numPr>
        <w:ind w:left="1134" w:hanging="425"/>
      </w:pPr>
      <w:r w:rsidRPr="000C720F">
        <w:t>National WIGOS implementation, including necessary capacity development, partnership agreements and integration of observing systems for all application areas;</w:t>
      </w:r>
    </w:p>
    <w:p w:rsidR="005523E9" w:rsidRPr="000C720F" w:rsidRDefault="009916C0" w:rsidP="00CC4CCA">
      <w:pPr>
        <w:pStyle w:val="ListParagraph"/>
        <w:numPr>
          <w:ilvl w:val="1"/>
          <w:numId w:val="35"/>
        </w:numPr>
        <w:ind w:left="1134" w:hanging="425"/>
      </w:pPr>
      <w:r w:rsidRPr="000C720F">
        <w:t xml:space="preserve">Fostering a culture of </w:t>
      </w:r>
      <w:r w:rsidRPr="003B2AA5">
        <w:rPr>
          <w:b/>
          <w:bCs/>
        </w:rPr>
        <w:t xml:space="preserve">compliance </w:t>
      </w:r>
      <w:r w:rsidRPr="000C720F">
        <w:t>with the WIGOS technical regulations;</w:t>
      </w:r>
    </w:p>
    <w:p w:rsidR="005523E9" w:rsidRPr="000C720F" w:rsidRDefault="009916C0" w:rsidP="00CC4CCA">
      <w:pPr>
        <w:pStyle w:val="ListParagraph"/>
        <w:numPr>
          <w:ilvl w:val="1"/>
          <w:numId w:val="35"/>
        </w:numPr>
        <w:ind w:left="1134" w:hanging="425"/>
      </w:pPr>
      <w:r w:rsidRPr="000C720F">
        <w:t>Implementation of the Global Basic Observing Network (GBON) and the Regional Basic Observing Networks (RBON);</w:t>
      </w:r>
    </w:p>
    <w:p w:rsidR="005523E9" w:rsidRPr="000C720F" w:rsidRDefault="009916C0" w:rsidP="00CC4CCA">
      <w:pPr>
        <w:pStyle w:val="ListParagraph"/>
        <w:numPr>
          <w:ilvl w:val="1"/>
          <w:numId w:val="35"/>
        </w:numPr>
        <w:ind w:left="1134" w:hanging="425"/>
      </w:pPr>
      <w:r w:rsidRPr="000C720F">
        <w:t>Operational deployment of the WIGOS Data Quality Monitoring System (WDQMS);</w:t>
      </w:r>
    </w:p>
    <w:p w:rsidR="005523E9" w:rsidRPr="000C720F" w:rsidRDefault="009916C0" w:rsidP="00CC4CCA">
      <w:pPr>
        <w:pStyle w:val="ListParagraph"/>
        <w:numPr>
          <w:ilvl w:val="1"/>
          <w:numId w:val="35"/>
        </w:numPr>
        <w:ind w:left="1134" w:hanging="425"/>
      </w:pPr>
      <w:r w:rsidRPr="000C720F">
        <w:t>Operational implementation of Regional WIGOS Centres (RWC);</w:t>
      </w:r>
    </w:p>
    <w:p w:rsidR="005523E9" w:rsidRPr="000C720F" w:rsidRDefault="009916C0" w:rsidP="00CC4CCA">
      <w:pPr>
        <w:pStyle w:val="ListParagraph"/>
        <w:numPr>
          <w:ilvl w:val="1"/>
          <w:numId w:val="35"/>
        </w:numPr>
        <w:ind w:left="1134" w:hanging="425"/>
      </w:pPr>
      <w:r w:rsidRPr="000C720F">
        <w:t>Further development of the Observing Systems Capability Analysis and Review (OSCAR) databases.</w:t>
      </w:r>
    </w:p>
    <w:p w:rsidR="005523E9" w:rsidRPr="000C720F" w:rsidRDefault="005523E9"/>
    <w:p w:rsidR="005523E9" w:rsidRDefault="009916C0">
      <w:r w:rsidRPr="000C720F">
        <w:t>High priority will be given to activities that will assist Members in developing and implementing their national WIGOS plans, with special emphasis on the Least Developed Countries, Landlocked Developing Countries</w:t>
      </w:r>
      <w:r w:rsidR="00F55E88">
        <w:t>,</w:t>
      </w:r>
      <w:r w:rsidRPr="000C720F">
        <w:t xml:space="preserve"> and Small Island Developing States where the needs are the greatest.</w:t>
      </w:r>
    </w:p>
    <w:p w:rsidR="00AE0119" w:rsidRDefault="00AE0119"/>
    <w:p w:rsidR="00902810" w:rsidRPr="00B73684" w:rsidRDefault="00902810" w:rsidP="001B4E53">
      <w:pPr>
        <w:pStyle w:val="ListparagraphTab"/>
        <w:rPr>
          <w:rFonts w:eastAsia="Calibri"/>
        </w:rPr>
      </w:pPr>
      <w:r>
        <w:rPr>
          <w:szCs w:val="21"/>
        </w:rPr>
        <w:t xml:space="preserve">Per the requirement for WIGOS implementation, </w:t>
      </w:r>
      <w:r w:rsidR="00AE0119" w:rsidRPr="00902810">
        <w:rPr>
          <w:szCs w:val="21"/>
        </w:rPr>
        <w:t xml:space="preserve">National Meteorological Services (NMS) </w:t>
      </w:r>
      <w:r>
        <w:rPr>
          <w:szCs w:val="21"/>
        </w:rPr>
        <w:t xml:space="preserve">are required </w:t>
      </w:r>
      <w:r w:rsidR="00AE0119" w:rsidRPr="00902810">
        <w:rPr>
          <w:szCs w:val="21"/>
        </w:rPr>
        <w:t>to develop a National WIGOS Implementation Plan (N-WIP).  The N-WIP must describe how the NMS will partner with other national entities to create a comprehensive strategy for the implementation of a national observing system, to collect, manage and store meteorological and hydrological and other forms of data.  The CMO H</w:t>
      </w:r>
      <w:r w:rsidR="00A300DC">
        <w:rPr>
          <w:szCs w:val="21"/>
        </w:rPr>
        <w:t>eadquarters</w:t>
      </w:r>
      <w:r w:rsidR="00AE0119" w:rsidRPr="00902810">
        <w:rPr>
          <w:szCs w:val="21"/>
        </w:rPr>
        <w:t xml:space="preserve"> provided NMS</w:t>
      </w:r>
      <w:r w:rsidR="00A300DC">
        <w:rPr>
          <w:szCs w:val="21"/>
        </w:rPr>
        <w:t>s</w:t>
      </w:r>
      <w:r w:rsidR="00AE0119" w:rsidRPr="00902810">
        <w:rPr>
          <w:szCs w:val="21"/>
        </w:rPr>
        <w:t xml:space="preserve"> with a self-assessment template for the identification of gaps in their observing systems and examples of completed assessment to assist in the completion of their assessment.  Further, NMSs of Members States that are not Members of WMO were provided with a form for the input of their data, which is required for the updating of their observational metadata which is stored on the WMO metadata database called Observing Systems Capability Analysis and Review (OSCAR)/Surface.  The updating of the database is a requirement of establishing their N</w:t>
      </w:r>
      <w:r w:rsidR="00AE0119" w:rsidRPr="00902810">
        <w:rPr>
          <w:szCs w:val="21"/>
        </w:rPr>
        <w:noBreakHyphen/>
        <w:t>WIP.</w:t>
      </w:r>
      <w:r>
        <w:rPr>
          <w:szCs w:val="21"/>
        </w:rPr>
        <w:t xml:space="preserve"> Council is </w:t>
      </w:r>
      <w:r w:rsidRPr="006B6CCC">
        <w:rPr>
          <w:b/>
          <w:bCs w:val="0"/>
          <w:szCs w:val="21"/>
        </w:rPr>
        <w:t>urged to support their NMS in the development of a National WIGOS Implementation Plan</w:t>
      </w:r>
      <w:r>
        <w:rPr>
          <w:szCs w:val="21"/>
        </w:rPr>
        <w:t xml:space="preserve"> by facilitating and enabling the necessary data policies and partnerships to integrate information about data related to weather, climate, and water and the environment.</w:t>
      </w:r>
    </w:p>
    <w:p w:rsidR="00B73684" w:rsidRPr="001B4E53" w:rsidRDefault="00B73684" w:rsidP="00B73684">
      <w:pPr>
        <w:pStyle w:val="ListparagraphTab"/>
        <w:numPr>
          <w:ilvl w:val="0"/>
          <w:numId w:val="0"/>
        </w:numPr>
        <w:rPr>
          <w:rFonts w:eastAsia="Calibri"/>
        </w:rPr>
      </w:pPr>
    </w:p>
    <w:p w:rsidR="00C4675F" w:rsidRPr="009B4B65" w:rsidRDefault="008203F9" w:rsidP="009B4B65">
      <w:pPr>
        <w:pStyle w:val="ListparagraphTab"/>
        <w:rPr>
          <w:rFonts w:eastAsia="Calibri"/>
        </w:rPr>
      </w:pPr>
      <w:r w:rsidRPr="000C720F">
        <w:t xml:space="preserve">The concept for </w:t>
      </w:r>
      <w:r w:rsidRPr="00902810">
        <w:rPr>
          <w:i/>
        </w:rPr>
        <w:t xml:space="preserve">Regional WIGOS Centres </w:t>
      </w:r>
      <w:r w:rsidRPr="000C720F">
        <w:t xml:space="preserve">(RWCs), as endorsed by the WMO Executive Council, </w:t>
      </w:r>
      <w:r w:rsidR="00F50F1A" w:rsidRPr="000C720F">
        <w:t>is a vital part of the implementation of WIGOS</w:t>
      </w:r>
      <w:r w:rsidRPr="000C720F">
        <w:t xml:space="preserve">.  The Executive Council has recognized the critical role that RWCs will play in advancing the implementation of WIGOS at the regional level by providing regional coordination, technical guidance, assistance and advice to Members and partner organizations, through regional WIGOS performance monitoring and incident management.  </w:t>
      </w:r>
      <w:r w:rsidR="00AE0119" w:rsidRPr="009B4B65">
        <w:rPr>
          <w:szCs w:val="21"/>
        </w:rPr>
        <w:t xml:space="preserve">A Concept Note for a </w:t>
      </w:r>
      <w:r w:rsidR="00AE0119" w:rsidRPr="009B4B65">
        <w:rPr>
          <w:b/>
          <w:i/>
          <w:iCs/>
          <w:szCs w:val="21"/>
        </w:rPr>
        <w:t>Virtual Regional WIGOS Centre in RA IV</w:t>
      </w:r>
      <w:r w:rsidR="00AE0119" w:rsidRPr="009B4B65">
        <w:rPr>
          <w:szCs w:val="21"/>
        </w:rPr>
        <w:t xml:space="preserve"> (North America, Central America and the Caribbean), was developed as a collaborative effort of the United States National Weather Service, Environment Canada, the CMO Headquarters Unit, and the Trinidad and Tobago Meteorological Service.  </w:t>
      </w:r>
    </w:p>
    <w:p w:rsidR="00C4675F" w:rsidRDefault="00C4675F" w:rsidP="00C4675F">
      <w:pPr>
        <w:pStyle w:val="ListParagraph"/>
        <w:numPr>
          <w:ilvl w:val="0"/>
          <w:numId w:val="0"/>
        </w:numPr>
        <w:rPr>
          <w:szCs w:val="21"/>
        </w:rPr>
      </w:pPr>
    </w:p>
    <w:p w:rsidR="0045042F" w:rsidRPr="00902810" w:rsidRDefault="00AE0119" w:rsidP="00902810">
      <w:pPr>
        <w:pStyle w:val="ListparagraphTab"/>
        <w:rPr>
          <w:rFonts w:eastAsia="Calibri"/>
        </w:rPr>
      </w:pPr>
      <w:r w:rsidRPr="00902810">
        <w:rPr>
          <w:szCs w:val="21"/>
        </w:rPr>
        <w:t xml:space="preserve">The RWC functions are to monitor and evaluate the availability, timeliness, and quality of observation data, where the CMO HQ and TTMS will cover the English-speaking Caribbean. The RWC Concept Note was endorsed by the RA IV Management Group at </w:t>
      </w:r>
      <w:r w:rsidR="00A300DC">
        <w:rPr>
          <w:szCs w:val="21"/>
        </w:rPr>
        <w:t xml:space="preserve">its </w:t>
      </w:r>
      <w:r w:rsidRPr="00902810">
        <w:rPr>
          <w:szCs w:val="21"/>
        </w:rPr>
        <w:t>meeting in January 2020, Boston, USA.  The RWC working group is currently developing an implementation plan</w:t>
      </w:r>
      <w:r w:rsidR="00A300DC">
        <w:rPr>
          <w:szCs w:val="21"/>
        </w:rPr>
        <w:t xml:space="preserve"> to be presented in 2021</w:t>
      </w:r>
      <w:r w:rsidRPr="00902810">
        <w:rPr>
          <w:szCs w:val="21"/>
        </w:rPr>
        <w:t>.</w:t>
      </w:r>
    </w:p>
    <w:p w:rsidR="00C42E00" w:rsidRPr="000C720F" w:rsidRDefault="00C42E00" w:rsidP="003D1025">
      <w:pPr>
        <w:pStyle w:val="BodyText"/>
        <w:ind w:right="18"/>
        <w:jc w:val="both"/>
        <w:rPr>
          <w:b w:val="0"/>
          <w:sz w:val="22"/>
        </w:rPr>
      </w:pPr>
    </w:p>
    <w:p w:rsidR="00F940B4" w:rsidRPr="000C720F" w:rsidRDefault="00F940B4" w:rsidP="00F940B4">
      <w:pPr>
        <w:pStyle w:val="Heading2"/>
        <w:ind w:right="18"/>
        <w:rPr>
          <w:lang w:val="en-GB"/>
        </w:rPr>
      </w:pPr>
      <w:r>
        <w:rPr>
          <w:lang w:val="en-GB"/>
        </w:rPr>
        <w:t>C</w:t>
      </w:r>
      <w:r w:rsidRPr="000C720F">
        <w:rPr>
          <w:lang w:val="en-GB"/>
        </w:rPr>
        <w:tab/>
        <w:t>Reception of Geostationary Satellite Imagery in CMO Member States</w:t>
      </w:r>
    </w:p>
    <w:p w:rsidR="00F940B4" w:rsidRPr="000C720F" w:rsidRDefault="00F940B4" w:rsidP="00F940B4">
      <w:pPr>
        <w:pStyle w:val="BodyText"/>
        <w:ind w:right="18"/>
        <w:jc w:val="both"/>
        <w:rPr>
          <w:b w:val="0"/>
          <w:sz w:val="22"/>
        </w:rPr>
      </w:pPr>
    </w:p>
    <w:p w:rsidR="00F940B4" w:rsidRPr="000C720F" w:rsidRDefault="00F940B4" w:rsidP="00F940B4">
      <w:pPr>
        <w:pStyle w:val="ListparagraphTab"/>
        <w:rPr>
          <w:b/>
        </w:rPr>
      </w:pPr>
      <w:r w:rsidRPr="000C720F">
        <w:t>Council will recall that the new Geostationary Operational Environmental Satellite (</w:t>
      </w:r>
      <w:r w:rsidRPr="000C720F">
        <w:rPr>
          <w:b/>
        </w:rPr>
        <w:t>GOES-16</w:t>
      </w:r>
      <w:r w:rsidRPr="000C720F">
        <w:t>) was successfully launched in November 2016</w:t>
      </w:r>
      <w:r w:rsidR="00B9125C">
        <w:t xml:space="preserve">; becoming the </w:t>
      </w:r>
      <w:r w:rsidRPr="000C720F">
        <w:t xml:space="preserve">operational </w:t>
      </w:r>
      <w:r w:rsidRPr="000C720F">
        <w:rPr>
          <w:b/>
        </w:rPr>
        <w:t xml:space="preserve">GOES-East </w:t>
      </w:r>
      <w:r w:rsidRPr="000C720F">
        <w:t xml:space="preserve">weather satellite positioned at 75.2 degrees West, providing coverage over the Atlantic Ocean from the west coast of Africa, North and South America and the Caribbean.  The sister satellite, </w:t>
      </w:r>
      <w:r w:rsidRPr="000C720F">
        <w:rPr>
          <w:b/>
        </w:rPr>
        <w:t>GOES-17</w:t>
      </w:r>
      <w:r w:rsidRPr="000C720F">
        <w:t>, launched in March 2017</w:t>
      </w:r>
      <w:r w:rsidR="00516576">
        <w:t xml:space="preserve">, </w:t>
      </w:r>
      <w:r w:rsidRPr="000C720F">
        <w:t xml:space="preserve">became </w:t>
      </w:r>
      <w:r w:rsidR="00760348">
        <w:t xml:space="preserve">the </w:t>
      </w:r>
      <w:r w:rsidRPr="000C720F">
        <w:t xml:space="preserve">operational </w:t>
      </w:r>
      <w:r w:rsidRPr="000C720F">
        <w:rPr>
          <w:b/>
        </w:rPr>
        <w:t>GOES-West</w:t>
      </w:r>
      <w:r w:rsidRPr="000C720F">
        <w:t xml:space="preserve"> satellite at 137.2°W in late 2018.  GOES-16 and 17 are the new generation of geosynchronous environmental satellites that provide atmospheric and surface measurements of the Earth’s Western Hemisphere for weather forecasting, severe storm tracking, space weather monitoring and meteorological research.</w:t>
      </w:r>
    </w:p>
    <w:p w:rsidR="00F940B4" w:rsidRPr="000C720F" w:rsidRDefault="00F940B4" w:rsidP="00F940B4">
      <w:pPr>
        <w:pStyle w:val="ListparagraphTab"/>
        <w:numPr>
          <w:ilvl w:val="0"/>
          <w:numId w:val="0"/>
        </w:numPr>
        <w:rPr>
          <w:b/>
        </w:rPr>
      </w:pPr>
    </w:p>
    <w:p w:rsidR="00F940B4" w:rsidRPr="000C720F" w:rsidRDefault="00F940B4" w:rsidP="00F940B4">
      <w:pPr>
        <w:pStyle w:val="ListparagraphTab"/>
      </w:pPr>
      <w:r w:rsidRPr="000C720F">
        <w:t xml:space="preserve">The lightning mapping capability </w:t>
      </w:r>
      <w:r w:rsidRPr="000C720F">
        <w:rPr>
          <w:lang w:eastAsia="en-GB"/>
        </w:rPr>
        <w:t>allows forecasters to track lightning over the entire hemisphere.  This is important because intensification in lightning activity may indicate a storm is becoming increasingly severe.</w:t>
      </w:r>
    </w:p>
    <w:p w:rsidR="00F940B4" w:rsidRPr="000C720F" w:rsidRDefault="00F940B4" w:rsidP="00F940B4">
      <w:pPr>
        <w:ind w:right="18"/>
      </w:pPr>
    </w:p>
    <w:p w:rsidR="00F940B4" w:rsidRDefault="00F940B4" w:rsidP="00F940B4">
      <w:pPr>
        <w:pStyle w:val="ListparagraphTab"/>
      </w:pPr>
      <w:r>
        <w:t>Personnel</w:t>
      </w:r>
      <w:r w:rsidRPr="000C720F">
        <w:t xml:space="preserve"> from the CMO Headquarters and the CIMH continue to be directly involved with WMO and the US National Weather Service in coordinating the operational use of the GOES data among CMO Member States.  Due to the vast data volume and faster satellite transmission than the previous systems, Meteorological Services in the region have either installed or are exploring their options among three pathways to receive the new satellite data and/or imagery, namely:</w:t>
      </w:r>
    </w:p>
    <w:p w:rsidR="00BE64DA" w:rsidRPr="000C720F" w:rsidRDefault="00BE64DA" w:rsidP="00AB1817">
      <w:pPr>
        <w:pStyle w:val="ListparagraphTab"/>
        <w:numPr>
          <w:ilvl w:val="0"/>
          <w:numId w:val="0"/>
        </w:numPr>
      </w:pPr>
    </w:p>
    <w:p w:rsidR="00F940B4" w:rsidRPr="000C720F" w:rsidRDefault="00F940B4" w:rsidP="00F940B4">
      <w:pPr>
        <w:numPr>
          <w:ilvl w:val="0"/>
          <w:numId w:val="8"/>
        </w:numPr>
        <w:spacing w:after="60"/>
        <w:ind w:left="1134" w:hanging="436"/>
      </w:pPr>
      <w:r w:rsidRPr="000C720F">
        <w:t>Direct readout from the GOES Re</w:t>
      </w:r>
      <w:r w:rsidR="00BE64DA">
        <w:t>-</w:t>
      </w:r>
      <w:r w:rsidRPr="000C720F">
        <w:t>Broadcast (GRB);</w:t>
      </w:r>
    </w:p>
    <w:p w:rsidR="00F940B4" w:rsidRPr="000C720F" w:rsidRDefault="00F940B4" w:rsidP="00F940B4">
      <w:pPr>
        <w:numPr>
          <w:ilvl w:val="0"/>
          <w:numId w:val="8"/>
        </w:numPr>
        <w:spacing w:after="60"/>
        <w:ind w:left="1134" w:hanging="436"/>
      </w:pPr>
      <w:r w:rsidRPr="000C720F">
        <w:t>Various commercial data services via the Internet;</w:t>
      </w:r>
    </w:p>
    <w:p w:rsidR="00F940B4" w:rsidRPr="000C720F" w:rsidRDefault="00F940B4" w:rsidP="00F940B4">
      <w:pPr>
        <w:numPr>
          <w:ilvl w:val="0"/>
          <w:numId w:val="8"/>
        </w:numPr>
        <w:ind w:left="1123" w:hanging="432"/>
      </w:pPr>
      <w:r>
        <w:t>Data</w:t>
      </w:r>
      <w:r w:rsidRPr="000C720F">
        <w:t xml:space="preserve"> via </w:t>
      </w:r>
      <w:proofErr w:type="spellStart"/>
      <w:r w:rsidRPr="000C720F">
        <w:t>GEONETCast</w:t>
      </w:r>
      <w:proofErr w:type="spellEnd"/>
      <w:r w:rsidRPr="000C720F">
        <w:t>-Americas - the western hemisphere component of a near real</w:t>
      </w:r>
      <w:r w:rsidRPr="000C720F">
        <w:noBreakHyphen/>
        <w:t>time global network of satellite-based data dissemination systems.</w:t>
      </w:r>
    </w:p>
    <w:p w:rsidR="00F940B4" w:rsidRPr="000C720F" w:rsidRDefault="00F940B4" w:rsidP="00F940B4">
      <w:pPr>
        <w:pStyle w:val="BodyText"/>
        <w:jc w:val="both"/>
        <w:rPr>
          <w:b w:val="0"/>
          <w:sz w:val="22"/>
        </w:rPr>
      </w:pPr>
    </w:p>
    <w:p w:rsidR="00F940B4" w:rsidRPr="00F55E88" w:rsidRDefault="00F940B4" w:rsidP="00F55E88">
      <w:pPr>
        <w:pStyle w:val="ListparagraphTab"/>
        <w:rPr>
          <w:rStyle w:val="field-content2"/>
        </w:rPr>
      </w:pPr>
      <w:r>
        <w:t>In</w:t>
      </w:r>
      <w:r w:rsidRPr="000C720F">
        <w:t xml:space="preserve"> 2018, the Cayman Islands</w:t>
      </w:r>
      <w:r>
        <w:t xml:space="preserve"> became the first Anglophone Caribbean State to </w:t>
      </w:r>
      <w:r w:rsidRPr="000C720F">
        <w:t xml:space="preserve">install a full GOES </w:t>
      </w:r>
      <w:proofErr w:type="spellStart"/>
      <w:r w:rsidRPr="000C720F">
        <w:t>ReBroadcast</w:t>
      </w:r>
      <w:proofErr w:type="spellEnd"/>
      <w:r w:rsidRPr="000C720F">
        <w:t xml:space="preserve"> (GRB) ground station, </w:t>
      </w:r>
      <w:r w:rsidRPr="00BD72F0">
        <w:t xml:space="preserve">thereby receiving the primary relay of full resolution, calibrated, near-real-time direct broadcast data from the </w:t>
      </w:r>
      <w:r>
        <w:t xml:space="preserve">GOES satellite system. </w:t>
      </w:r>
      <w:r w:rsidRPr="00BD72F0">
        <w:t xml:space="preserve">The National Weather Service of the Cayman Islands indicated a willingness to share its GOES </w:t>
      </w:r>
      <w:r>
        <w:t>imagery</w:t>
      </w:r>
      <w:r w:rsidRPr="00BD72F0">
        <w:t xml:space="preserve"> with the NMHSs of other </w:t>
      </w:r>
      <w:r>
        <w:t>BCT</w:t>
      </w:r>
      <w:r w:rsidRPr="00BD72F0">
        <w:t xml:space="preserve"> Members.  Additionally, </w:t>
      </w:r>
      <w:r w:rsidRPr="000C720F">
        <w:t xml:space="preserve">a GRB ground station </w:t>
      </w:r>
      <w:r>
        <w:t xml:space="preserve">has been installed in Tobago, with selected </w:t>
      </w:r>
      <w:r w:rsidR="00EE1108">
        <w:t>i</w:t>
      </w:r>
      <w:r>
        <w:t>mages being shared publicly via the website of the Trinidad and Tobago Meteorological Service since September 2020</w:t>
      </w:r>
      <w:r w:rsidRPr="000C720F">
        <w:t>.</w:t>
      </w:r>
    </w:p>
    <w:p w:rsidR="00D213DE" w:rsidRPr="000C720F" w:rsidRDefault="00D213DE" w:rsidP="00337BDE">
      <w:pPr>
        <w:pStyle w:val="BodyText"/>
        <w:jc w:val="both"/>
        <w:rPr>
          <w:b w:val="0"/>
          <w:sz w:val="22"/>
        </w:rPr>
      </w:pPr>
    </w:p>
    <w:p w:rsidR="00C17447" w:rsidRPr="000C720F" w:rsidRDefault="001848CB" w:rsidP="00250DE0">
      <w:pPr>
        <w:pStyle w:val="Heading2"/>
        <w:rPr>
          <w:lang w:val="en-GB"/>
        </w:rPr>
      </w:pPr>
      <w:r>
        <w:rPr>
          <w:lang w:val="en-GB"/>
        </w:rPr>
        <w:t>D</w:t>
      </w:r>
      <w:r w:rsidR="008203F9" w:rsidRPr="000C720F">
        <w:rPr>
          <w:lang w:val="en-GB"/>
        </w:rPr>
        <w:tab/>
        <w:t>The Global Framework for Climate Services (GFCS)</w:t>
      </w:r>
    </w:p>
    <w:p w:rsidR="00BD59B6" w:rsidRPr="000C720F" w:rsidRDefault="00BD59B6" w:rsidP="00337BDE">
      <w:pPr>
        <w:ind w:right="18"/>
      </w:pPr>
    </w:p>
    <w:p w:rsidR="00BD59B6" w:rsidRDefault="008203F9" w:rsidP="008244A6">
      <w:pPr>
        <w:pStyle w:val="ListparagraphTab"/>
      </w:pPr>
      <w:r w:rsidRPr="000C720F">
        <w:t xml:space="preserve">The Council will recall that the </w:t>
      </w:r>
      <w:r w:rsidRPr="000C720F">
        <w:rPr>
          <w:b/>
          <w:i/>
        </w:rPr>
        <w:t>Global Framework for Climate Services</w:t>
      </w:r>
      <w:r w:rsidRPr="000C720F">
        <w:t xml:space="preserve"> (GFCS), </w:t>
      </w:r>
      <w:r w:rsidR="00691F5F" w:rsidRPr="000C720F">
        <w:t>a</w:t>
      </w:r>
      <w:r w:rsidRPr="000C720F">
        <w:t xml:space="preserve"> U</w:t>
      </w:r>
      <w:r w:rsidR="00691F5F">
        <w:t>nited Nation (UN)</w:t>
      </w:r>
      <w:r w:rsidRPr="000C720F">
        <w:t xml:space="preserve">-led initiative spearheaded by WMO, is being implemented throughout the world to guide the development and application of science-based climate information and services in support of decision-making. </w:t>
      </w:r>
      <w:r w:rsidR="00185B68" w:rsidRPr="000C720F">
        <w:t xml:space="preserve">Council may further recall that, </w:t>
      </w:r>
      <w:r w:rsidR="00185B68" w:rsidRPr="000C720F">
        <w:rPr>
          <w:rStyle w:val="field-content2"/>
        </w:rPr>
        <w:t>i</w:t>
      </w:r>
      <w:r w:rsidR="00A1390A" w:rsidRPr="000C720F">
        <w:rPr>
          <w:rStyle w:val="field-content2"/>
        </w:rPr>
        <w:t xml:space="preserve">n 2018, </w:t>
      </w:r>
      <w:r w:rsidR="00714CED" w:rsidRPr="000C720F">
        <w:rPr>
          <w:rStyle w:val="field-content2"/>
        </w:rPr>
        <w:t>a change in the governance of the GFCS</w:t>
      </w:r>
      <w:r w:rsidR="00714CED">
        <w:rPr>
          <w:rStyle w:val="field-content2"/>
        </w:rPr>
        <w:t xml:space="preserve"> was recommended after</w:t>
      </w:r>
      <w:r w:rsidR="00714CED" w:rsidRPr="000C720F">
        <w:rPr>
          <w:rStyle w:val="field-content2"/>
        </w:rPr>
        <w:t xml:space="preserve"> </w:t>
      </w:r>
      <w:r w:rsidR="00A1390A" w:rsidRPr="000C720F">
        <w:rPr>
          <w:rStyle w:val="field-content2"/>
        </w:rPr>
        <w:t>the 70</w:t>
      </w:r>
      <w:r w:rsidR="00A1390A" w:rsidRPr="000C720F">
        <w:rPr>
          <w:rStyle w:val="field-content2"/>
          <w:vertAlign w:val="superscript"/>
        </w:rPr>
        <w:t>th</w:t>
      </w:r>
      <w:r w:rsidR="00A1390A" w:rsidRPr="000C720F">
        <w:rPr>
          <w:rStyle w:val="field-content2"/>
        </w:rPr>
        <w:t xml:space="preserve"> WMO Executive Council endorsed a Mid-term Review of the GFCS. Via Resolution 20 (Cg18), </w:t>
      </w:r>
      <w:r w:rsidR="00A1390A" w:rsidRPr="000C720F">
        <w:t>t</w:t>
      </w:r>
      <w:r w:rsidRPr="000C720F">
        <w:t xml:space="preserve">he governing structure for the GFCS </w:t>
      </w:r>
      <w:r w:rsidR="00A1390A" w:rsidRPr="000C720F">
        <w:t>was</w:t>
      </w:r>
      <w:r w:rsidR="00F50F1A" w:rsidRPr="000C720F">
        <w:t xml:space="preserve"> changed </w:t>
      </w:r>
      <w:r w:rsidR="000F0FD3" w:rsidRPr="000C720F">
        <w:t xml:space="preserve">from </w:t>
      </w:r>
      <w:r w:rsidRPr="000C720F">
        <w:t xml:space="preserve">an </w:t>
      </w:r>
      <w:r w:rsidRPr="000C720F">
        <w:rPr>
          <w:rFonts w:eastAsia="Calibri"/>
          <w:i/>
        </w:rPr>
        <w:t>Intergovernmental Board on Climate Services</w:t>
      </w:r>
      <w:r w:rsidRPr="000C720F">
        <w:rPr>
          <w:rFonts w:eastAsia="Calibri"/>
        </w:rPr>
        <w:t xml:space="preserve">, </w:t>
      </w:r>
      <w:r w:rsidR="00BE032E">
        <w:rPr>
          <w:rFonts w:eastAsia="Arial"/>
        </w:rPr>
        <w:t xml:space="preserve">which was accountable to the WMO Congress, to the </w:t>
      </w:r>
      <w:r w:rsidR="00BE032E" w:rsidRPr="00D46215">
        <w:rPr>
          <w:rFonts w:eastAsia="Arial"/>
          <w:i/>
          <w:iCs/>
        </w:rPr>
        <w:t>Climate Coordination Panel</w:t>
      </w:r>
      <w:r w:rsidR="00BE032E">
        <w:rPr>
          <w:rFonts w:eastAsia="Arial"/>
        </w:rPr>
        <w:t xml:space="preserve"> (CCP) which reports to the WMO Executive Council.</w:t>
      </w:r>
      <w:r w:rsidR="00D46215">
        <w:rPr>
          <w:rFonts w:eastAsia="Arial"/>
        </w:rPr>
        <w:t xml:space="preserve"> </w:t>
      </w:r>
      <w:r w:rsidR="00BE032E">
        <w:rPr>
          <w:rFonts w:eastAsia="Arial"/>
        </w:rPr>
        <w:t xml:space="preserve">The new CCP includes </w:t>
      </w:r>
      <w:r w:rsidR="00722F6C">
        <w:rPr>
          <w:rFonts w:eastAsia="Arial"/>
        </w:rPr>
        <w:t>the following: (</w:t>
      </w:r>
      <w:proofErr w:type="spellStart"/>
      <w:r w:rsidR="00722F6C" w:rsidRPr="001B345F">
        <w:rPr>
          <w:spacing w:val="-4"/>
        </w:rPr>
        <w:t>i</w:t>
      </w:r>
      <w:proofErr w:type="spellEnd"/>
      <w:r w:rsidR="00722F6C" w:rsidRPr="001B345F">
        <w:rPr>
          <w:spacing w:val="-4"/>
        </w:rPr>
        <w:t>) Subgroup on the WMO contribution to the GFCS, (ii) Subgroup on climate policy and (iii) GFCS Partners Advisory Committee</w:t>
      </w:r>
      <w:r w:rsidR="00722F6C">
        <w:rPr>
          <w:rFonts w:eastAsia="Arial"/>
        </w:rPr>
        <w:t xml:space="preserve"> </w:t>
      </w:r>
      <w:r w:rsidR="00BE032E">
        <w:rPr>
          <w:rFonts w:eastAsia="Arial"/>
        </w:rPr>
        <w:t xml:space="preserve">(PAC), the mechanism for stakeholder engagement in GFCS. </w:t>
      </w:r>
      <w:r w:rsidR="00722F6C" w:rsidRPr="001B345F">
        <w:rPr>
          <w:spacing w:val="-4"/>
        </w:rPr>
        <w:t>All the substructures have met at least once</w:t>
      </w:r>
      <w:r w:rsidR="00F55E88">
        <w:rPr>
          <w:spacing w:val="-4"/>
        </w:rPr>
        <w:t>.</w:t>
      </w:r>
      <w:r w:rsidR="00722F6C">
        <w:rPr>
          <w:rFonts w:eastAsia="Arial"/>
        </w:rPr>
        <w:t xml:space="preserve"> </w:t>
      </w:r>
      <w:r w:rsidR="00BE032E">
        <w:rPr>
          <w:rFonts w:eastAsia="Arial"/>
        </w:rPr>
        <w:t>The CCP</w:t>
      </w:r>
      <w:r w:rsidR="004D74E2">
        <w:rPr>
          <w:rFonts w:eastAsia="Arial"/>
        </w:rPr>
        <w:t xml:space="preserve"> is led by the </w:t>
      </w:r>
      <w:r w:rsidR="004D74E2" w:rsidRPr="000C720F">
        <w:rPr>
          <w:rFonts w:eastAsia="Calibri"/>
        </w:rPr>
        <w:t>President of the WMO</w:t>
      </w:r>
      <w:r w:rsidR="000311D6">
        <w:rPr>
          <w:rFonts w:eastAsia="Calibri"/>
        </w:rPr>
        <w:t xml:space="preserve"> </w:t>
      </w:r>
      <w:r w:rsidR="004D74E2">
        <w:rPr>
          <w:rFonts w:eastAsia="Calibri"/>
        </w:rPr>
        <w:t>and</w:t>
      </w:r>
      <w:r w:rsidR="004D74E2" w:rsidRPr="000C720F">
        <w:rPr>
          <w:rFonts w:eastAsia="Calibri"/>
        </w:rPr>
        <w:t xml:space="preserve"> </w:t>
      </w:r>
      <w:r w:rsidR="00BE032E">
        <w:rPr>
          <w:rFonts w:eastAsia="Arial"/>
        </w:rPr>
        <w:t>bec</w:t>
      </w:r>
      <w:r w:rsidR="004D74E2">
        <w:rPr>
          <w:rFonts w:eastAsia="Arial"/>
        </w:rPr>
        <w:t>a</w:t>
      </w:r>
      <w:r w:rsidR="00BE032E">
        <w:rPr>
          <w:rFonts w:eastAsia="Arial"/>
        </w:rPr>
        <w:t>me active in 2020</w:t>
      </w:r>
      <w:r w:rsidR="00185B68" w:rsidRPr="000C720F">
        <w:t>.</w:t>
      </w:r>
    </w:p>
    <w:p w:rsidR="00147F37" w:rsidRPr="000C720F" w:rsidRDefault="00147F37" w:rsidP="00BD59B6">
      <w:pPr>
        <w:ind w:right="18"/>
      </w:pPr>
    </w:p>
    <w:p w:rsidR="00341B2D" w:rsidRPr="000C720F" w:rsidRDefault="008203F9" w:rsidP="008244A6">
      <w:pPr>
        <w:pStyle w:val="ListparagraphTab"/>
      </w:pPr>
      <w:r w:rsidRPr="000C720F">
        <w:t>As a framework with broad global participation and reach, GFCS enables the development and application of climate services to assist decision-making at all levels in support of addressing climate-related risks and outcomes at national, regional and global levels.  The priority areas for the GFCS are (</w:t>
      </w:r>
      <w:proofErr w:type="spellStart"/>
      <w:r w:rsidRPr="000C720F">
        <w:t>i</w:t>
      </w:r>
      <w:proofErr w:type="spellEnd"/>
      <w:r w:rsidRPr="000C720F">
        <w:t xml:space="preserve">) </w:t>
      </w:r>
      <w:r w:rsidRPr="000C720F">
        <w:rPr>
          <w:rStyle w:val="field-content2"/>
        </w:rPr>
        <w:t xml:space="preserve">Agriculture and food security (ii) Disaster risk reduction, (iii) Energy (iv) </w:t>
      </w:r>
      <w:r w:rsidRPr="000C720F">
        <w:t xml:space="preserve">Health and (v) </w:t>
      </w:r>
      <w:r w:rsidRPr="000C720F">
        <w:rPr>
          <w:rStyle w:val="field-content2"/>
        </w:rPr>
        <w:t xml:space="preserve">Water.  </w:t>
      </w:r>
      <w:r w:rsidRPr="000C720F">
        <w:t>The GFCS is currently being implemented through eight global projects, many with an emphasis on developing countries and Small Island Developing States.</w:t>
      </w:r>
    </w:p>
    <w:p w:rsidR="00341B2D" w:rsidRPr="000C720F" w:rsidRDefault="00341B2D" w:rsidP="00F90145">
      <w:pPr>
        <w:ind w:right="18"/>
        <w:rPr>
          <w:bCs/>
        </w:rPr>
      </w:pPr>
    </w:p>
    <w:p w:rsidR="0093374F" w:rsidRPr="000C720F" w:rsidRDefault="008203F9" w:rsidP="008244A6">
      <w:pPr>
        <w:pStyle w:val="ListparagraphTab"/>
        <w:rPr>
          <w:rStyle w:val="field-content2"/>
          <w:bCs w:val="0"/>
        </w:rPr>
      </w:pPr>
      <w:r w:rsidRPr="000C720F">
        <w:t xml:space="preserve">In this regard, several of the GFCS Projects involve the </w:t>
      </w:r>
      <w:r w:rsidR="006261D1">
        <w:t xml:space="preserve">CIMH, </w:t>
      </w:r>
      <w:r w:rsidR="00D46215">
        <w:t>which has been implementing the five GFCS pillars plus other sectors of importance such as tourism</w:t>
      </w:r>
      <w:r w:rsidR="006261D1">
        <w:t>, at the regional level</w:t>
      </w:r>
      <w:r w:rsidRPr="000C720F">
        <w:t xml:space="preserve">.  </w:t>
      </w:r>
      <w:r w:rsidR="002D5643" w:rsidRPr="000C720F">
        <w:t>One</w:t>
      </w:r>
      <w:r w:rsidR="00D46215">
        <w:t xml:space="preserve"> </w:t>
      </w:r>
      <w:r w:rsidR="009B1605">
        <w:t xml:space="preserve">project </w:t>
      </w:r>
      <w:r w:rsidRPr="000C720F">
        <w:t>example</w:t>
      </w:r>
      <w:r w:rsidR="002D5643" w:rsidRPr="000C720F">
        <w:t xml:space="preserve"> is</w:t>
      </w:r>
      <w:r w:rsidRPr="000C720F">
        <w:t xml:space="preserve"> the </w:t>
      </w:r>
      <w:r w:rsidR="00770836">
        <w:t>European Union-African Caribbean Pacific (EU-ACP) GFCS</w:t>
      </w:r>
      <w:r w:rsidR="00714CED">
        <w:t xml:space="preserve"> Project</w:t>
      </w:r>
      <w:r w:rsidR="00770836">
        <w:t xml:space="preserve"> </w:t>
      </w:r>
      <w:r w:rsidR="004C1289">
        <w:t xml:space="preserve">that </w:t>
      </w:r>
      <w:r w:rsidR="00770836">
        <w:t xml:space="preserve">will </w:t>
      </w:r>
      <w:r w:rsidR="004C1289">
        <w:t xml:space="preserve">benefit </w:t>
      </w:r>
      <w:r w:rsidR="00F940B4">
        <w:t>several</w:t>
      </w:r>
      <w:r w:rsidR="004C1289">
        <w:t xml:space="preserve"> CMO Member States</w:t>
      </w:r>
      <w:r w:rsidR="00F940B4">
        <w:t xml:space="preserve"> through the development of National Frameworks for Climate Services.</w:t>
      </w:r>
    </w:p>
    <w:p w:rsidR="002979C3" w:rsidRDefault="002979C3" w:rsidP="00A1390A">
      <w:pPr>
        <w:pStyle w:val="ListParagraph"/>
        <w:numPr>
          <w:ilvl w:val="0"/>
          <w:numId w:val="0"/>
        </w:numPr>
        <w:rPr>
          <w:rStyle w:val="field-content2"/>
          <w:bCs/>
        </w:rPr>
      </w:pPr>
    </w:p>
    <w:p w:rsidR="00F940B4" w:rsidRPr="000C720F" w:rsidRDefault="00E2788B" w:rsidP="00F940B4">
      <w:pPr>
        <w:pStyle w:val="Heading2"/>
        <w:rPr>
          <w:lang w:val="en-GB"/>
        </w:rPr>
      </w:pPr>
      <w:r>
        <w:rPr>
          <w:lang w:val="en-GB"/>
        </w:rPr>
        <w:t>E</w:t>
      </w:r>
      <w:r w:rsidR="00F940B4" w:rsidRPr="000C720F">
        <w:rPr>
          <w:lang w:val="en-GB"/>
        </w:rPr>
        <w:tab/>
        <w:t>Issues emerging from the WMO Technical Commission</w:t>
      </w:r>
      <w:r w:rsidR="0004052C">
        <w:rPr>
          <w:lang w:val="en-GB"/>
        </w:rPr>
        <w:t>s</w:t>
      </w:r>
      <w:r w:rsidR="00F940B4" w:rsidRPr="000C720F">
        <w:rPr>
          <w:lang w:val="en-GB"/>
        </w:rPr>
        <w:t xml:space="preserve"> </w:t>
      </w:r>
      <w:r w:rsidR="00F940B4">
        <w:rPr>
          <w:lang w:val="en-GB"/>
        </w:rPr>
        <w:t>and Research Board</w:t>
      </w:r>
      <w:r w:rsidR="00F940B4" w:rsidRPr="000C720F">
        <w:rPr>
          <w:lang w:val="en-GB"/>
        </w:rPr>
        <w:t xml:space="preserve"> in 20</w:t>
      </w:r>
      <w:r w:rsidR="00F940B4">
        <w:rPr>
          <w:lang w:val="en-GB"/>
        </w:rPr>
        <w:t>20</w:t>
      </w:r>
    </w:p>
    <w:p w:rsidR="00F940B4" w:rsidRPr="000C720F" w:rsidRDefault="00F940B4" w:rsidP="00F940B4">
      <w:pPr>
        <w:tabs>
          <w:tab w:val="left" w:pos="3600"/>
        </w:tabs>
      </w:pPr>
    </w:p>
    <w:p w:rsidR="00074D1C" w:rsidRDefault="00357199" w:rsidP="00074D1C">
      <w:pPr>
        <w:pStyle w:val="ListparagraphTab"/>
        <w:rPr>
          <w:lang w:eastAsia="en-GB"/>
        </w:rPr>
      </w:pPr>
      <w:r>
        <w:rPr>
          <w:lang w:eastAsia="en-GB"/>
        </w:rPr>
        <w:t xml:space="preserve">Council is asked to note that the first session of the </w:t>
      </w:r>
      <w:r w:rsidRPr="00223C27">
        <w:rPr>
          <w:shd w:val="clear" w:color="auto" w:fill="FFFFFF"/>
          <w:lang w:val="en-TT" w:eastAsia="en-GB"/>
        </w:rPr>
        <w:t>Commission for Observation, Infrastructure and Information Systems (INFCOM-</w:t>
      </w:r>
      <w:r>
        <w:rPr>
          <w:shd w:val="clear" w:color="auto" w:fill="FFFFFF"/>
          <w:lang w:val="en-TT" w:eastAsia="en-GB"/>
        </w:rPr>
        <w:t>1)</w:t>
      </w:r>
      <w:r w:rsidR="006261D1">
        <w:rPr>
          <w:lang w:eastAsia="en-GB"/>
        </w:rPr>
        <w:t xml:space="preserve"> </w:t>
      </w:r>
      <w:r w:rsidR="0033729B">
        <w:rPr>
          <w:lang w:eastAsia="en-GB"/>
        </w:rPr>
        <w:t>was held</w:t>
      </w:r>
      <w:r w:rsidR="006261D1">
        <w:rPr>
          <w:lang w:eastAsia="en-GB"/>
        </w:rPr>
        <w:t xml:space="preserve"> as a Virtual meeting on 9-13 November </w:t>
      </w:r>
      <w:r w:rsidR="00766ECE">
        <w:rPr>
          <w:lang w:eastAsia="en-GB"/>
        </w:rPr>
        <w:t xml:space="preserve">2020 </w:t>
      </w:r>
      <w:r w:rsidR="006261D1">
        <w:rPr>
          <w:lang w:eastAsia="en-GB"/>
        </w:rPr>
        <w:t xml:space="preserve">and attended by </w:t>
      </w:r>
      <w:r w:rsidR="00EE1108" w:rsidRPr="00760348">
        <w:rPr>
          <w:i/>
          <w:iCs/>
          <w:lang w:eastAsia="en-GB"/>
        </w:rPr>
        <w:t>Dr Arlene Laing</w:t>
      </w:r>
      <w:r w:rsidR="006261D1">
        <w:rPr>
          <w:lang w:eastAsia="en-GB"/>
        </w:rPr>
        <w:t xml:space="preserve"> </w:t>
      </w:r>
      <w:r w:rsidR="00EE1108">
        <w:rPr>
          <w:lang w:eastAsia="en-GB"/>
        </w:rPr>
        <w:t>and</w:t>
      </w:r>
      <w:r w:rsidR="006261D1">
        <w:rPr>
          <w:lang w:eastAsia="en-GB"/>
        </w:rPr>
        <w:t xml:space="preserve"> </w:t>
      </w:r>
      <w:r w:rsidR="006261D1" w:rsidRPr="00760348">
        <w:rPr>
          <w:i/>
          <w:iCs/>
          <w:lang w:eastAsia="en-GB"/>
        </w:rPr>
        <w:t>Mr Glendell De Souza</w:t>
      </w:r>
      <w:r w:rsidR="00EE1108">
        <w:rPr>
          <w:lang w:eastAsia="en-GB"/>
        </w:rPr>
        <w:t>, represent</w:t>
      </w:r>
      <w:r w:rsidR="00766ECE">
        <w:rPr>
          <w:lang w:eastAsia="en-GB"/>
        </w:rPr>
        <w:t>ing</w:t>
      </w:r>
      <w:r w:rsidR="00EE1108">
        <w:rPr>
          <w:lang w:eastAsia="en-GB"/>
        </w:rPr>
        <w:t xml:space="preserve"> the British Caribbean Territories (BCT)</w:t>
      </w:r>
      <w:r w:rsidR="006261D1">
        <w:rPr>
          <w:lang w:eastAsia="en-GB"/>
        </w:rPr>
        <w:t xml:space="preserve">.  </w:t>
      </w:r>
      <w:r>
        <w:rPr>
          <w:lang w:eastAsia="en-GB"/>
        </w:rPr>
        <w:t>Among the issues</w:t>
      </w:r>
      <w:r w:rsidR="006261D1">
        <w:rPr>
          <w:lang w:eastAsia="en-GB"/>
        </w:rPr>
        <w:t xml:space="preserve"> raised by the delegates was </w:t>
      </w:r>
      <w:r w:rsidR="00360C20">
        <w:rPr>
          <w:lang w:eastAsia="en-GB"/>
        </w:rPr>
        <w:t>the</w:t>
      </w:r>
      <w:r w:rsidR="00766ECE">
        <w:rPr>
          <w:lang w:eastAsia="en-GB"/>
        </w:rPr>
        <w:t xml:space="preserve"> </w:t>
      </w:r>
      <w:r w:rsidR="00360C20">
        <w:rPr>
          <w:lang w:eastAsia="en-GB"/>
        </w:rPr>
        <w:t xml:space="preserve">selection process for experts to serve in sub-structures of </w:t>
      </w:r>
      <w:r>
        <w:rPr>
          <w:lang w:eastAsia="en-GB"/>
        </w:rPr>
        <w:t xml:space="preserve">the </w:t>
      </w:r>
      <w:r w:rsidR="00360C20">
        <w:rPr>
          <w:lang w:eastAsia="en-GB"/>
        </w:rPr>
        <w:t>Commission</w:t>
      </w:r>
      <w:r w:rsidR="00766ECE">
        <w:rPr>
          <w:lang w:eastAsia="en-GB"/>
        </w:rPr>
        <w:t xml:space="preserve">; with the expressed </w:t>
      </w:r>
      <w:r>
        <w:rPr>
          <w:lang w:eastAsia="en-GB"/>
        </w:rPr>
        <w:t>desire to ensure appropriate balance among regions, countries, and gender</w:t>
      </w:r>
      <w:r w:rsidR="00360C20">
        <w:rPr>
          <w:lang w:eastAsia="en-GB"/>
        </w:rPr>
        <w:t xml:space="preserve">.  </w:t>
      </w:r>
      <w:r w:rsidR="0033729B">
        <w:rPr>
          <w:lang w:eastAsia="en-GB"/>
        </w:rPr>
        <w:t xml:space="preserve">With the change from eight to two Commissions, there is concern about the reduction in opportunity for a broad cross-section of Members to participate in the Commissions. In the </w:t>
      </w:r>
      <w:r>
        <w:rPr>
          <w:lang w:eastAsia="en-GB"/>
        </w:rPr>
        <w:t xml:space="preserve">current process </w:t>
      </w:r>
      <w:r w:rsidR="00760348">
        <w:rPr>
          <w:lang w:eastAsia="en-GB"/>
        </w:rPr>
        <w:t>e</w:t>
      </w:r>
      <w:r w:rsidR="006261D1">
        <w:rPr>
          <w:lang w:eastAsia="en-GB"/>
        </w:rPr>
        <w:t xml:space="preserve">xperts </w:t>
      </w:r>
      <w:r w:rsidR="00360C20">
        <w:rPr>
          <w:lang w:eastAsia="en-GB"/>
        </w:rPr>
        <w:t>have been</w:t>
      </w:r>
      <w:r w:rsidR="006261D1">
        <w:rPr>
          <w:lang w:eastAsia="en-GB"/>
        </w:rPr>
        <w:t xml:space="preserve"> nominated by their P</w:t>
      </w:r>
      <w:r w:rsidR="00BE64DA">
        <w:rPr>
          <w:lang w:eastAsia="en-GB"/>
        </w:rPr>
        <w:t xml:space="preserve">ermanent </w:t>
      </w:r>
      <w:r w:rsidR="006261D1">
        <w:rPr>
          <w:lang w:eastAsia="en-GB"/>
        </w:rPr>
        <w:t>R</w:t>
      </w:r>
      <w:r w:rsidR="00BE64DA">
        <w:rPr>
          <w:lang w:eastAsia="en-GB"/>
        </w:rPr>
        <w:t>epresentative</w:t>
      </w:r>
      <w:r w:rsidR="006261D1">
        <w:rPr>
          <w:lang w:eastAsia="en-GB"/>
        </w:rPr>
        <w:t>s</w:t>
      </w:r>
      <w:r w:rsidR="00BE64DA">
        <w:rPr>
          <w:lang w:eastAsia="en-GB"/>
        </w:rPr>
        <w:t xml:space="preserve"> (PRs)</w:t>
      </w:r>
      <w:r w:rsidR="006261D1">
        <w:rPr>
          <w:lang w:eastAsia="en-GB"/>
        </w:rPr>
        <w:t xml:space="preserve"> </w:t>
      </w:r>
      <w:r w:rsidR="00760348">
        <w:rPr>
          <w:lang w:eastAsia="en-GB"/>
        </w:rPr>
        <w:t xml:space="preserve">using the WMO Community Platform but the process for selection thereafter is not </w:t>
      </w:r>
      <w:r w:rsidR="009E1BE3">
        <w:rPr>
          <w:lang w:eastAsia="en-GB"/>
        </w:rPr>
        <w:t>clear</w:t>
      </w:r>
      <w:r w:rsidR="006261D1">
        <w:rPr>
          <w:lang w:eastAsia="en-GB"/>
        </w:rPr>
        <w:t xml:space="preserve">.  </w:t>
      </w:r>
      <w:r w:rsidR="00766ECE">
        <w:rPr>
          <w:lang w:eastAsia="en-GB"/>
        </w:rPr>
        <w:t xml:space="preserve">The </w:t>
      </w:r>
      <w:r w:rsidR="00760348">
        <w:rPr>
          <w:lang w:eastAsia="en-GB"/>
        </w:rPr>
        <w:t xml:space="preserve">Executive </w:t>
      </w:r>
      <w:r>
        <w:rPr>
          <w:lang w:eastAsia="en-GB"/>
        </w:rPr>
        <w:t xml:space="preserve">Policy Advisory Committee is reviewing the process for </w:t>
      </w:r>
      <w:r w:rsidR="0033729B">
        <w:rPr>
          <w:lang w:eastAsia="en-GB"/>
        </w:rPr>
        <w:t>the selection</w:t>
      </w:r>
      <w:r>
        <w:rPr>
          <w:lang w:eastAsia="en-GB"/>
        </w:rPr>
        <w:t xml:space="preserve"> of experts to serve</w:t>
      </w:r>
      <w:r w:rsidR="00766ECE">
        <w:rPr>
          <w:lang w:eastAsia="en-GB"/>
        </w:rPr>
        <w:t>.</w:t>
      </w:r>
      <w:r w:rsidR="0033729B">
        <w:rPr>
          <w:lang w:eastAsia="en-GB"/>
        </w:rPr>
        <w:t xml:space="preserve">  </w:t>
      </w:r>
    </w:p>
    <w:p w:rsidR="00074D1C" w:rsidRDefault="00074D1C" w:rsidP="003B2AA5">
      <w:pPr>
        <w:pStyle w:val="ListparagraphTab"/>
        <w:numPr>
          <w:ilvl w:val="0"/>
          <w:numId w:val="0"/>
        </w:numPr>
        <w:rPr>
          <w:lang w:eastAsia="en-GB"/>
        </w:rPr>
      </w:pPr>
    </w:p>
    <w:p w:rsidR="00827CD0" w:rsidRPr="003B2AA5" w:rsidRDefault="00714CED" w:rsidP="003B2AA5">
      <w:pPr>
        <w:pStyle w:val="ListparagraphTab"/>
        <w:rPr>
          <w:lang w:eastAsia="en-GB"/>
        </w:rPr>
      </w:pPr>
      <w:r>
        <w:rPr>
          <w:lang w:eastAsia="en-GB"/>
        </w:rPr>
        <w:t>D</w:t>
      </w:r>
      <w:r w:rsidR="006B6CCC" w:rsidRPr="00760348">
        <w:rPr>
          <w:lang w:eastAsia="en-GB"/>
        </w:rPr>
        <w:t>elegates of</w:t>
      </w:r>
      <w:r w:rsidR="0033729B" w:rsidRPr="00760348">
        <w:rPr>
          <w:lang w:eastAsia="en-GB"/>
        </w:rPr>
        <w:t xml:space="preserve"> INFCOM-1</w:t>
      </w:r>
      <w:r w:rsidR="006B6CCC" w:rsidRPr="00760348">
        <w:rPr>
          <w:lang w:eastAsia="en-GB"/>
        </w:rPr>
        <w:t xml:space="preserve"> recognized the </w:t>
      </w:r>
      <w:r w:rsidR="0033729B" w:rsidRPr="00760348">
        <w:rPr>
          <w:lang w:eastAsia="en-GB"/>
        </w:rPr>
        <w:t xml:space="preserve">huge </w:t>
      </w:r>
      <w:r w:rsidR="006B6CCC" w:rsidRPr="00760348">
        <w:rPr>
          <w:lang w:eastAsia="en-GB"/>
        </w:rPr>
        <w:t xml:space="preserve">challenge of implementing WIGOS and requested the WMO Secretariat to </w:t>
      </w:r>
      <w:r w:rsidR="0033729B" w:rsidRPr="00760348">
        <w:rPr>
          <w:lang w:eastAsia="en-GB"/>
        </w:rPr>
        <w:t xml:space="preserve">provide support to Members </w:t>
      </w:r>
      <w:r w:rsidR="00770836">
        <w:rPr>
          <w:lang w:eastAsia="en-GB"/>
        </w:rPr>
        <w:t xml:space="preserve">and Regional Associations </w:t>
      </w:r>
      <w:r w:rsidR="0033729B" w:rsidRPr="00760348">
        <w:rPr>
          <w:lang w:eastAsia="en-GB"/>
        </w:rPr>
        <w:t xml:space="preserve">in </w:t>
      </w:r>
      <w:r>
        <w:rPr>
          <w:lang w:eastAsia="en-GB"/>
        </w:rPr>
        <w:t>implementing</w:t>
      </w:r>
      <w:r w:rsidRPr="00760348">
        <w:rPr>
          <w:lang w:eastAsia="en-GB"/>
        </w:rPr>
        <w:t xml:space="preserve"> </w:t>
      </w:r>
      <w:r w:rsidR="0033729B" w:rsidRPr="00760348">
        <w:rPr>
          <w:lang w:eastAsia="en-GB"/>
        </w:rPr>
        <w:t>WIGOS</w:t>
      </w:r>
      <w:r w:rsidR="00770836">
        <w:rPr>
          <w:lang w:eastAsia="en-GB"/>
        </w:rPr>
        <w:t xml:space="preserve"> through its operational phase, especially to less developed countries, within available resources.</w:t>
      </w:r>
      <w:r w:rsidR="00BD1C10">
        <w:rPr>
          <w:lang w:eastAsia="en-GB"/>
        </w:rPr>
        <w:t xml:space="preserve"> </w:t>
      </w:r>
      <w:r>
        <w:rPr>
          <w:lang w:eastAsia="en-GB"/>
        </w:rPr>
        <w:t xml:space="preserve">Also extensively discussed were the </w:t>
      </w:r>
      <w:r w:rsidR="00E06AD1">
        <w:rPr>
          <w:lang w:eastAsia="en-GB"/>
        </w:rPr>
        <w:t>requirements for the Global Basic Observation Network,</w:t>
      </w:r>
      <w:r w:rsidR="00F55E88">
        <w:rPr>
          <w:lang w:eastAsia="en-GB"/>
        </w:rPr>
        <w:t xml:space="preserve"> a critical part of WIGOS</w:t>
      </w:r>
      <w:r w:rsidR="00074D1C">
        <w:rPr>
          <w:lang w:eastAsia="en-GB"/>
        </w:rPr>
        <w:t xml:space="preserve"> that specifies the</w:t>
      </w:r>
      <w:r w:rsidR="00074D1C" w:rsidRPr="00074D1C">
        <w:rPr>
          <w:lang w:val="en-GB" w:eastAsia="en-GB"/>
        </w:rPr>
        <w:t xml:space="preserve"> contribution of Members to a baseline </w:t>
      </w:r>
      <w:r w:rsidR="00827CD0">
        <w:rPr>
          <w:lang w:val="en-GB" w:eastAsia="en-GB"/>
        </w:rPr>
        <w:t xml:space="preserve">surface and upper-air </w:t>
      </w:r>
      <w:r w:rsidR="00074D1C" w:rsidRPr="00074D1C">
        <w:rPr>
          <w:lang w:val="en-GB" w:eastAsia="en-GB"/>
        </w:rPr>
        <w:t>observing network.</w:t>
      </w:r>
    </w:p>
    <w:p w:rsidR="00074D1C" w:rsidRDefault="00C42FE8" w:rsidP="00AB1817">
      <w:pPr>
        <w:pStyle w:val="ListparagraphTab"/>
        <w:numPr>
          <w:ilvl w:val="0"/>
          <w:numId w:val="0"/>
        </w:numPr>
        <w:rPr>
          <w:lang w:eastAsia="en-GB"/>
        </w:rPr>
      </w:pPr>
      <w:r w:rsidRPr="00C42FE8">
        <w:rPr>
          <w:noProof/>
        </w:rPr>
        <w:drawing>
          <wp:anchor distT="0" distB="0" distL="114300" distR="114300" simplePos="0" relativeHeight="251663360" behindDoc="0" locked="0" layoutInCell="1" allowOverlap="1">
            <wp:simplePos x="0" y="0"/>
            <wp:positionH relativeFrom="column">
              <wp:posOffset>4328795</wp:posOffset>
            </wp:positionH>
            <wp:positionV relativeFrom="paragraph">
              <wp:posOffset>161014</wp:posOffset>
            </wp:positionV>
            <wp:extent cx="2035810" cy="2033270"/>
            <wp:effectExtent l="0" t="0" r="0" b="0"/>
            <wp:wrapSquare wrapText="bothSides"/>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035810" cy="2033270"/>
                    </a:xfrm>
                    <a:prstGeom prst="rect">
                      <a:avLst/>
                    </a:prstGeom>
                  </pic:spPr>
                </pic:pic>
              </a:graphicData>
            </a:graphic>
          </wp:anchor>
        </w:drawing>
      </w:r>
    </w:p>
    <w:p w:rsidR="00C42FE8" w:rsidRDefault="003579B2" w:rsidP="009B1605">
      <w:pPr>
        <w:pStyle w:val="ListparagraphTab"/>
        <w:rPr>
          <w:lang w:eastAsia="en-GB"/>
        </w:rPr>
      </w:pPr>
      <w:r>
        <w:rPr>
          <w:noProof/>
          <w:lang w:eastAsia="en-GB"/>
        </w:rPr>
        <w:pict>
          <v:shape id="Text Box 4" o:spid="_x0000_s1027" type="#_x0000_t202" style="position:absolute;left:0;text-align:left;margin-left:346.7pt;margin-top:140.9pt;width:1in;height:19.25pt;z-index:251664384;visibility:visible;mso-wrap-style:none;mso-height-relative:margin" filled="f" stroked="f" strokeweight=".5pt">
            <v:textbox>
              <w:txbxContent>
                <w:p w:rsidR="00C54780" w:rsidRPr="00C54780" w:rsidRDefault="00C54780">
                  <w:pPr>
                    <w:rPr>
                      <w:sz w:val="16"/>
                      <w:szCs w:val="16"/>
                    </w:rPr>
                  </w:pPr>
                  <w:r w:rsidRPr="00C54780">
                    <w:rPr>
                      <w:sz w:val="16"/>
                      <w:szCs w:val="16"/>
                    </w:rPr>
                    <w:t>Credit, WMO</w:t>
                  </w:r>
                </w:p>
              </w:txbxContent>
            </v:textbox>
          </v:shape>
        </w:pict>
      </w:r>
      <w:r w:rsidR="00074D1C">
        <w:rPr>
          <w:lang w:eastAsia="en-GB"/>
        </w:rPr>
        <w:t>The Research Board met by videoconference on 20 December 2019 and 6-8 April 2020 to discuss its Terms of Reference and development of Concept Notes on research goals.</w:t>
      </w:r>
      <w:r w:rsidR="00C42FE8">
        <w:rPr>
          <w:lang w:eastAsia="en-GB"/>
        </w:rPr>
        <w:t xml:space="preserve"> The Concept Notes </w:t>
      </w:r>
      <w:r w:rsidR="00C42FE8" w:rsidRPr="00C42FE8">
        <w:rPr>
          <w:lang w:val="es-AR" w:eastAsia="en-GB"/>
        </w:rPr>
        <w:t xml:space="preserve">articulate </w:t>
      </w:r>
      <w:r w:rsidR="00C42FE8" w:rsidRPr="00C42FE8">
        <w:rPr>
          <w:lang w:val="en-GB" w:eastAsia="en-GB"/>
        </w:rPr>
        <w:t>the high-level scientific priorities and key activities needed in a manner that is attractive and accessible to the broad scientific community and to partners who are not familiar with WMO, including funding agencies and stakeholders</w:t>
      </w:r>
      <w:r w:rsidR="00C42FE8">
        <w:rPr>
          <w:lang w:val="en-GB" w:eastAsia="en-GB"/>
        </w:rPr>
        <w:t xml:space="preserve">; </w:t>
      </w:r>
      <w:r w:rsidR="00C42FE8" w:rsidRPr="00C42FE8">
        <w:rPr>
          <w:lang w:val="en-GB" w:eastAsia="en-GB"/>
        </w:rPr>
        <w:t>facilitate interactions within WMO</w:t>
      </w:r>
      <w:r w:rsidR="00C42FE8">
        <w:rPr>
          <w:lang w:val="en-GB" w:eastAsia="en-GB"/>
        </w:rPr>
        <w:t xml:space="preserve">; </w:t>
      </w:r>
      <w:r w:rsidR="00C42FE8" w:rsidRPr="00C42FE8">
        <w:rPr>
          <w:lang w:val="en-GB" w:eastAsia="en-GB"/>
        </w:rPr>
        <w:t>enable the research programmes to work more effectively on cross-cutting aspects</w:t>
      </w:r>
      <w:r w:rsidR="00C42FE8">
        <w:rPr>
          <w:lang w:val="en-GB" w:eastAsia="en-GB"/>
        </w:rPr>
        <w:t xml:space="preserve">; and </w:t>
      </w:r>
      <w:r w:rsidR="00C42FE8" w:rsidRPr="00C42FE8">
        <w:rPr>
          <w:lang w:val="en-GB" w:eastAsia="en-GB"/>
        </w:rPr>
        <w:t>provide an inclusive framework for partners of WMO</w:t>
      </w:r>
      <w:r w:rsidR="00C42FE8">
        <w:rPr>
          <w:lang w:val="en-GB" w:eastAsia="en-GB"/>
        </w:rPr>
        <w:t xml:space="preserve">.  </w:t>
      </w:r>
      <w:r w:rsidR="009B1605">
        <w:rPr>
          <w:lang w:val="en-GB" w:eastAsia="en-GB"/>
        </w:rPr>
        <w:t xml:space="preserve">The </w:t>
      </w:r>
      <w:r w:rsidR="009B1605" w:rsidRPr="00C42FE8">
        <w:rPr>
          <w:i/>
          <w:iCs/>
          <w:lang w:val="en-GB" w:eastAsia="en-GB"/>
        </w:rPr>
        <w:t>Science for Services</w:t>
      </w:r>
      <w:r w:rsidR="009B1605">
        <w:rPr>
          <w:lang w:val="en-GB" w:eastAsia="en-GB"/>
        </w:rPr>
        <w:t xml:space="preserve"> Concept is the overarching umbrella for the other concept notes</w:t>
      </w:r>
      <w:r w:rsidR="00CE1270">
        <w:rPr>
          <w:lang w:val="en-GB" w:eastAsia="en-GB"/>
        </w:rPr>
        <w:t>. Council is asked to note that</w:t>
      </w:r>
      <w:r w:rsidR="009B1605" w:rsidRPr="00C42FE8">
        <w:rPr>
          <w:i/>
          <w:iCs/>
          <w:lang w:eastAsia="en-GB"/>
        </w:rPr>
        <w:t xml:space="preserve"> </w:t>
      </w:r>
      <w:r w:rsidR="00074D1C" w:rsidRPr="00C42FE8">
        <w:rPr>
          <w:i/>
          <w:iCs/>
          <w:lang w:eastAsia="en-GB"/>
        </w:rPr>
        <w:t xml:space="preserve">Dr </w:t>
      </w:r>
      <w:r w:rsidR="008115A3" w:rsidRPr="00C42FE8">
        <w:rPr>
          <w:i/>
          <w:iCs/>
          <w:lang w:eastAsia="en-GB"/>
        </w:rPr>
        <w:t xml:space="preserve">Arlene </w:t>
      </w:r>
      <w:r w:rsidR="00074D1C" w:rsidRPr="00C42FE8">
        <w:rPr>
          <w:i/>
          <w:iCs/>
          <w:lang w:eastAsia="en-GB"/>
        </w:rPr>
        <w:t>Laing</w:t>
      </w:r>
      <w:r w:rsidR="00074D1C">
        <w:rPr>
          <w:lang w:eastAsia="en-GB"/>
        </w:rPr>
        <w:t xml:space="preserve"> </w:t>
      </w:r>
      <w:r w:rsidR="00C42FE8">
        <w:rPr>
          <w:lang w:eastAsia="en-GB"/>
        </w:rPr>
        <w:t xml:space="preserve">is </w:t>
      </w:r>
      <w:r w:rsidR="00074D1C">
        <w:rPr>
          <w:lang w:eastAsia="en-GB"/>
        </w:rPr>
        <w:t>lead</w:t>
      </w:r>
      <w:r w:rsidR="00C42FE8">
        <w:rPr>
          <w:lang w:eastAsia="en-GB"/>
        </w:rPr>
        <w:t>ing</w:t>
      </w:r>
      <w:r w:rsidR="00074D1C">
        <w:rPr>
          <w:lang w:eastAsia="en-GB"/>
        </w:rPr>
        <w:t xml:space="preserve"> the Concept Note on “</w:t>
      </w:r>
      <w:r w:rsidR="00074D1C" w:rsidRPr="00C42FE8">
        <w:rPr>
          <w:i/>
          <w:iCs/>
          <w:lang w:eastAsia="en-GB"/>
        </w:rPr>
        <w:t>Innovation in Regions</w:t>
      </w:r>
      <w:r w:rsidR="00074D1C">
        <w:rPr>
          <w:lang w:eastAsia="en-GB"/>
        </w:rPr>
        <w:t>”.</w:t>
      </w:r>
    </w:p>
    <w:p w:rsidR="00246401" w:rsidRDefault="00246401" w:rsidP="000A444A">
      <w:pPr>
        <w:pStyle w:val="ListParagraph"/>
        <w:numPr>
          <w:ilvl w:val="0"/>
          <w:numId w:val="0"/>
        </w:numPr>
        <w:rPr>
          <w:lang w:eastAsia="en-GB"/>
        </w:rPr>
      </w:pPr>
    </w:p>
    <w:p w:rsidR="00CE1270" w:rsidRPr="00C54780" w:rsidRDefault="006050BF" w:rsidP="00C54780">
      <w:pPr>
        <w:pStyle w:val="ListparagraphTab"/>
        <w:rPr>
          <w:lang w:val="en-GB" w:eastAsia="en-GB"/>
        </w:rPr>
      </w:pPr>
      <w:r>
        <w:rPr>
          <w:lang w:eastAsia="en-GB"/>
        </w:rPr>
        <w:t xml:space="preserve">In response to the COVID pandemic and the questions about seasonal and environmental impacts, the WMO Research Board convened a Task Team, </w:t>
      </w:r>
      <w:r w:rsidRPr="009B1605">
        <w:rPr>
          <w:bCs w:val="0"/>
          <w:lang w:val="en-GB" w:eastAsia="en-GB"/>
        </w:rPr>
        <w:t>WMO SARS-CoV-2/COVID-19 TT</w:t>
      </w:r>
      <w:r w:rsidRPr="009B1605">
        <w:rPr>
          <w:b/>
          <w:lang w:val="en-GB" w:eastAsia="en-GB"/>
        </w:rPr>
        <w:t xml:space="preserve">.  </w:t>
      </w:r>
      <w:r w:rsidRPr="009B1605">
        <w:rPr>
          <w:bCs w:val="0"/>
          <w:lang w:val="en-GB" w:eastAsia="en-GB"/>
        </w:rPr>
        <w:t xml:space="preserve">In her role as a Member of the Research Board, Dr Arlene Laing nominated </w:t>
      </w:r>
      <w:r w:rsidRPr="009B1605">
        <w:rPr>
          <w:bCs w:val="0"/>
          <w:i/>
          <w:iCs/>
          <w:lang w:val="en-GB" w:eastAsia="en-GB"/>
        </w:rPr>
        <w:t>Dr David Farrell</w:t>
      </w:r>
      <w:r w:rsidRPr="009B1605">
        <w:rPr>
          <w:bCs w:val="0"/>
          <w:lang w:val="en-GB" w:eastAsia="en-GB"/>
        </w:rPr>
        <w:t xml:space="preserve">, Principal of CIMH to the Task Team, because of </w:t>
      </w:r>
      <w:r w:rsidR="00105E41" w:rsidRPr="009B1605">
        <w:rPr>
          <w:bCs w:val="0"/>
          <w:lang w:val="en-GB" w:eastAsia="en-GB"/>
        </w:rPr>
        <w:t xml:space="preserve">CIMH’s </w:t>
      </w:r>
      <w:r w:rsidRPr="009B1605">
        <w:rPr>
          <w:bCs w:val="0"/>
          <w:lang w:val="en-GB" w:eastAsia="en-GB"/>
        </w:rPr>
        <w:t xml:space="preserve">experience in </w:t>
      </w:r>
      <w:r w:rsidR="00555080" w:rsidRPr="009B1605">
        <w:rPr>
          <w:bCs w:val="0"/>
          <w:lang w:val="en-GB" w:eastAsia="en-GB"/>
        </w:rPr>
        <w:t>research on climate and health impacts</w:t>
      </w:r>
      <w:r w:rsidRPr="009B1605">
        <w:rPr>
          <w:bCs w:val="0"/>
          <w:lang w:val="en-GB" w:eastAsia="en-GB"/>
        </w:rPr>
        <w:t xml:space="preserve">. </w:t>
      </w:r>
      <w:r w:rsidR="00555080" w:rsidRPr="009B1605">
        <w:rPr>
          <w:bCs w:val="0"/>
          <w:lang w:val="en-GB" w:eastAsia="en-GB"/>
        </w:rPr>
        <w:t>The role of the Task Team</w:t>
      </w:r>
      <w:r w:rsidRPr="009B1605">
        <w:rPr>
          <w:bCs w:val="0"/>
          <w:lang w:val="en-GB" w:eastAsia="en-GB"/>
        </w:rPr>
        <w:t xml:space="preserve"> is to respond</w:t>
      </w:r>
      <w:r w:rsidRPr="009B1605">
        <w:rPr>
          <w:lang w:val="en-GB" w:eastAsia="en-GB"/>
        </w:rPr>
        <w:t xml:space="preserve"> to the real-time challenge of providing decision support and relevant knowledge on climate-weather-air pollution drivers and determinants of the SARS-CoV-2/COVID-19 pandemic. The TT supported the organization of the international virtual </w:t>
      </w:r>
      <w:r w:rsidRPr="009B1605">
        <w:rPr>
          <w:i/>
          <w:iCs/>
          <w:lang w:val="en-GB" w:eastAsia="en-GB"/>
        </w:rPr>
        <w:t>Symposium on Climatological, Meteorological and Environmental Factors in the COVID-19 Pandemic</w:t>
      </w:r>
      <w:r w:rsidRPr="009B1605">
        <w:rPr>
          <w:lang w:val="en-GB" w:eastAsia="en-GB"/>
        </w:rPr>
        <w:t xml:space="preserve"> (4-6 August), under the auspices of the WMO</w:t>
      </w:r>
      <w:r w:rsidR="00555080" w:rsidRPr="009B1605">
        <w:rPr>
          <w:lang w:val="en-GB" w:eastAsia="en-GB"/>
        </w:rPr>
        <w:t xml:space="preserve">, </w:t>
      </w:r>
      <w:r w:rsidRPr="009B1605">
        <w:rPr>
          <w:lang w:val="en-GB" w:eastAsia="en-GB"/>
        </w:rPr>
        <w:t>WHO</w:t>
      </w:r>
      <w:r w:rsidR="00555080" w:rsidRPr="009B1605">
        <w:rPr>
          <w:lang w:val="en-GB" w:eastAsia="en-GB"/>
        </w:rPr>
        <w:t>,</w:t>
      </w:r>
      <w:r w:rsidRPr="009B1605">
        <w:rPr>
          <w:lang w:val="en-GB" w:eastAsia="en-GB"/>
        </w:rPr>
        <w:t xml:space="preserve"> and the American Geophysical Union (AGU)</w:t>
      </w:r>
      <w:r w:rsidR="009B1605">
        <w:rPr>
          <w:lang w:val="en-GB" w:eastAsia="en-GB"/>
        </w:rPr>
        <w:t>. The Coordinating Director participated in breakout sessions of the Symposium.</w:t>
      </w:r>
    </w:p>
    <w:p w:rsidR="009B1605" w:rsidRPr="009B1605" w:rsidRDefault="009B1605" w:rsidP="00D239D8">
      <w:pPr>
        <w:pStyle w:val="ListparagraphTab"/>
        <w:numPr>
          <w:ilvl w:val="0"/>
          <w:numId w:val="0"/>
        </w:numPr>
        <w:rPr>
          <w:rStyle w:val="field-content2"/>
          <w:lang w:eastAsia="en-GB"/>
        </w:rPr>
      </w:pPr>
    </w:p>
    <w:p w:rsidR="00F940B4" w:rsidRPr="000C720F" w:rsidRDefault="00E2788B" w:rsidP="00F940B4">
      <w:pPr>
        <w:pStyle w:val="Heading2"/>
        <w:rPr>
          <w:lang w:val="en-GB" w:eastAsia="en-GB"/>
        </w:rPr>
      </w:pPr>
      <w:r>
        <w:rPr>
          <w:lang w:val="en-GB" w:eastAsia="en-GB"/>
        </w:rPr>
        <w:t>F</w:t>
      </w:r>
      <w:r w:rsidR="00F940B4" w:rsidRPr="000C720F">
        <w:rPr>
          <w:lang w:val="en-GB" w:eastAsia="en-GB"/>
        </w:rPr>
        <w:tab/>
        <w:t>Disaster Risk Reduction and Regional Severe Weather Forecasts and Warning Systems</w:t>
      </w:r>
    </w:p>
    <w:p w:rsidR="00F940B4" w:rsidRPr="000C720F" w:rsidRDefault="00F940B4" w:rsidP="00F940B4">
      <w:pPr>
        <w:rPr>
          <w:lang w:eastAsia="en-GB"/>
        </w:rPr>
      </w:pPr>
    </w:p>
    <w:p w:rsidR="00F940B4" w:rsidRPr="000C720F" w:rsidRDefault="00E2788B" w:rsidP="00F940B4">
      <w:pPr>
        <w:pStyle w:val="Heading3"/>
        <w:rPr>
          <w:lang w:eastAsia="en-GB"/>
        </w:rPr>
      </w:pPr>
      <w:proofErr w:type="gramStart"/>
      <w:r>
        <w:rPr>
          <w:lang w:eastAsia="en-GB"/>
        </w:rPr>
        <w:t>F</w:t>
      </w:r>
      <w:r w:rsidR="00F940B4" w:rsidRPr="000C720F">
        <w:rPr>
          <w:lang w:eastAsia="en-GB"/>
        </w:rPr>
        <w:t>(</w:t>
      </w:r>
      <w:proofErr w:type="gramEnd"/>
      <w:r w:rsidR="00F940B4" w:rsidRPr="000C720F">
        <w:rPr>
          <w:lang w:eastAsia="en-GB"/>
        </w:rPr>
        <w:t>1)</w:t>
      </w:r>
      <w:r w:rsidR="00F940B4" w:rsidRPr="000C720F">
        <w:rPr>
          <w:lang w:eastAsia="en-GB"/>
        </w:rPr>
        <w:tab/>
        <w:t>Tropical Cyclone Programme</w:t>
      </w:r>
    </w:p>
    <w:p w:rsidR="00F940B4" w:rsidRPr="000C720F" w:rsidRDefault="00F940B4" w:rsidP="00F940B4">
      <w:pPr>
        <w:ind w:right="18"/>
        <w:rPr>
          <w:lang w:eastAsia="en-GB"/>
        </w:rPr>
      </w:pPr>
    </w:p>
    <w:p w:rsidR="00F940B4" w:rsidRPr="000C720F" w:rsidRDefault="00F940B4" w:rsidP="00F940B4">
      <w:pPr>
        <w:pStyle w:val="ListparagraphTab"/>
        <w:rPr>
          <w:rFonts w:eastAsia="Calibri"/>
        </w:rPr>
      </w:pPr>
      <w:r w:rsidRPr="000C720F">
        <w:rPr>
          <w:lang w:eastAsia="en-GB"/>
        </w:rPr>
        <w:t>T</w:t>
      </w:r>
      <w:r w:rsidRPr="000C720F">
        <w:rPr>
          <w:rFonts w:eastAsia="Calibri"/>
          <w:lang w:eastAsia="en-GB"/>
        </w:rPr>
        <w:t>he Caribbean Meteorological Council is aware that activi</w:t>
      </w:r>
      <w:r w:rsidRPr="00AB1817">
        <w:rPr>
          <w:rFonts w:eastAsia="Calibri"/>
          <w:lang w:val="en-GB" w:eastAsia="en-GB"/>
        </w:rPr>
        <w:t xml:space="preserve">ties within the WMO </w:t>
      </w:r>
      <w:r w:rsidRPr="00AB1817">
        <w:rPr>
          <w:rFonts w:eastAsia="Calibri"/>
          <w:i/>
          <w:lang w:val="en-GB" w:eastAsia="en-GB"/>
        </w:rPr>
        <w:t>Tropical Cyclone Programme</w:t>
      </w:r>
      <w:r w:rsidRPr="00AB1817">
        <w:rPr>
          <w:rFonts w:eastAsia="Calibri"/>
          <w:lang w:val="en-GB" w:eastAsia="en-GB"/>
        </w:rPr>
        <w:t xml:space="preserve"> (TCP) are </w:t>
      </w:r>
      <w:r w:rsidRPr="000C720F">
        <w:rPr>
          <w:rFonts w:eastAsia="Calibri"/>
          <w:lang w:eastAsia="en-GB"/>
        </w:rPr>
        <w:t>am</w:t>
      </w:r>
      <w:r w:rsidRPr="000C720F">
        <w:rPr>
          <w:rFonts w:eastAsia="Calibri"/>
        </w:rPr>
        <w:t xml:space="preserve">ong the most important to the Caribbean and other tropical basins.  The TCP is essential to help reduce the disaster risk associated with the tropical cyclones.  The most critical regional activity under the TCP is the </w:t>
      </w:r>
      <w:r w:rsidRPr="000C720F">
        <w:rPr>
          <w:i/>
        </w:rPr>
        <w:t>Hurricane Committee</w:t>
      </w:r>
      <w:r w:rsidRPr="000C720F">
        <w:rPr>
          <w:rFonts w:eastAsia="Calibri"/>
        </w:rPr>
        <w:t xml:space="preserve">, serving the </w:t>
      </w:r>
      <w:r w:rsidRPr="000C720F">
        <w:rPr>
          <w:i/>
        </w:rPr>
        <w:t>North Atlantic and Caribbean Basin</w:t>
      </w:r>
      <w:r w:rsidRPr="000C720F">
        <w:t xml:space="preserve">.  The Hurricane Committee has at its core, </w:t>
      </w:r>
      <w:r w:rsidRPr="000C720F">
        <w:rPr>
          <w:i/>
        </w:rPr>
        <w:t>the US National Hurricane Center</w:t>
      </w:r>
      <w:r w:rsidRPr="000C720F">
        <w:t xml:space="preserve">, which is one of WMO’s primary </w:t>
      </w:r>
      <w:r w:rsidRPr="000C720F">
        <w:rPr>
          <w:rFonts w:eastAsia="Calibri"/>
          <w:i/>
        </w:rPr>
        <w:t xml:space="preserve">Regional Specialized Meteorological Centres </w:t>
      </w:r>
      <w:r w:rsidRPr="000C720F">
        <w:rPr>
          <w:rFonts w:eastAsia="Calibri"/>
        </w:rPr>
        <w:t xml:space="preserve">(RSMCs) for tropical cyclones.  </w:t>
      </w:r>
    </w:p>
    <w:p w:rsidR="00F940B4" w:rsidRPr="000C720F" w:rsidRDefault="00F940B4" w:rsidP="00F940B4">
      <w:pPr>
        <w:ind w:right="18"/>
        <w:rPr>
          <w:rFonts w:eastAsia="Calibri"/>
        </w:rPr>
      </w:pPr>
    </w:p>
    <w:p w:rsidR="00F940B4" w:rsidRDefault="00F940B4" w:rsidP="00F940B4">
      <w:pPr>
        <w:pStyle w:val="ListparagraphTab"/>
      </w:pPr>
      <w:r w:rsidRPr="00E90AF1">
        <w:rPr>
          <w:rFonts w:eastAsia="Calibri"/>
        </w:rPr>
        <w:t>M</w:t>
      </w:r>
      <w:r w:rsidRPr="000C720F">
        <w:t>ost Meteorological Services in CMO States are represented on the Hurricane Committee which, along with the relevant regional and national disaster management community, work continuously towards</w:t>
      </w:r>
      <w:r w:rsidRPr="00E90AF1">
        <w:rPr>
          <w:rFonts w:eastAsia="Calibri"/>
        </w:rPr>
        <w:t xml:space="preserve"> the reduction of disaster risks by tropical cyclones, particularly </w:t>
      </w:r>
      <w:r>
        <w:rPr>
          <w:rFonts w:eastAsia="Calibri"/>
        </w:rPr>
        <w:t xml:space="preserve">the </w:t>
      </w:r>
      <w:r w:rsidRPr="00E90AF1">
        <w:rPr>
          <w:rFonts w:eastAsia="Calibri"/>
        </w:rPr>
        <w:t xml:space="preserve">loss of lives.  The Hurricane Committee defines and routinely updates the </w:t>
      </w:r>
      <w:r w:rsidRPr="000C720F">
        <w:t xml:space="preserve">warning system for tropical cyclones in the North America, Central America and the Caribbean region, including the areas of responsibility of the NMHSs in each Member State in the provision of tropical cyclone forecasts and warnings.  The warning system includes back-up arrangements between Meteorological Services with warning responsibilities.  </w:t>
      </w:r>
    </w:p>
    <w:p w:rsidR="00F940B4" w:rsidRDefault="00F940B4" w:rsidP="00F940B4">
      <w:pPr>
        <w:pStyle w:val="ListParagraph"/>
        <w:numPr>
          <w:ilvl w:val="0"/>
          <w:numId w:val="0"/>
        </w:numPr>
      </w:pPr>
    </w:p>
    <w:p w:rsidR="00F940B4" w:rsidRDefault="00F940B4" w:rsidP="00F940B4">
      <w:pPr>
        <w:pStyle w:val="ListparagraphTab"/>
      </w:pPr>
      <w:r w:rsidRPr="000C720F">
        <w:t>The 20</w:t>
      </w:r>
      <w:r>
        <w:t>20</w:t>
      </w:r>
      <w:r w:rsidRPr="000C720F">
        <w:t xml:space="preserve"> Hurricane Committee met </w:t>
      </w:r>
      <w:r>
        <w:t>via videoconference</w:t>
      </w:r>
      <w:r w:rsidR="00B1383E">
        <w:t>,</w:t>
      </w:r>
      <w:r>
        <w:t xml:space="preserve"> for the first time, on 31 March and </w:t>
      </w:r>
      <w:r w:rsidR="00BE64DA">
        <w:t>3 </w:t>
      </w:r>
      <w:r w:rsidRPr="00E90AF1">
        <w:t xml:space="preserve">April, in a session </w:t>
      </w:r>
      <w:r w:rsidR="00B1383E">
        <w:t>with</w:t>
      </w:r>
      <w:r w:rsidRPr="00E90AF1">
        <w:t xml:space="preserve"> a </w:t>
      </w:r>
      <w:r>
        <w:t>shortened agenda of critical</w:t>
      </w:r>
      <w:r w:rsidRPr="00E90AF1">
        <w:t xml:space="preserve"> decisions.  </w:t>
      </w:r>
      <w:r>
        <w:t xml:space="preserve">The Operational and Technical Plans for 2020 were updated and finalized.  Of note in terms of observations was the voluntary increase in the number of rawinsonde launches by NOAA and </w:t>
      </w:r>
      <w:r w:rsidR="008151AE">
        <w:t>Météo</w:t>
      </w:r>
      <w:r>
        <w:t>-France to offset the loss of aircraft observations due to the dramatic reduction in commercial air traffic due to the pandemic.</w:t>
      </w:r>
    </w:p>
    <w:p w:rsidR="00F940B4" w:rsidRDefault="00F940B4" w:rsidP="00F940B4">
      <w:pPr>
        <w:pStyle w:val="ListParagraph"/>
        <w:numPr>
          <w:ilvl w:val="0"/>
          <w:numId w:val="0"/>
        </w:numPr>
      </w:pPr>
    </w:p>
    <w:p w:rsidR="00F940B4" w:rsidRDefault="00F940B4" w:rsidP="00F940B4">
      <w:pPr>
        <w:pStyle w:val="ListparagraphTab"/>
      </w:pPr>
      <w:r w:rsidRPr="00E90AF1">
        <w:t xml:space="preserve">The opening session </w:t>
      </w:r>
      <w:r w:rsidR="00B1383E">
        <w:t xml:space="preserve">of this year’s Hurricane Committee </w:t>
      </w:r>
      <w:r w:rsidRPr="00E90AF1">
        <w:t xml:space="preserve">featured a special guest, </w:t>
      </w:r>
      <w:r w:rsidRPr="00E90AF1">
        <w:rPr>
          <w:i/>
          <w:iCs/>
        </w:rPr>
        <w:t>Ms Sally Edwards</w:t>
      </w:r>
      <w:r w:rsidRPr="00E90AF1">
        <w:t xml:space="preserve">, Regional </w:t>
      </w:r>
      <w:r w:rsidRPr="00E90AF1">
        <w:rPr>
          <w:lang w:val="en-GB" w:eastAsia="en-GB"/>
        </w:rPr>
        <w:t xml:space="preserve">Regional Advisor, </w:t>
      </w:r>
      <w:r w:rsidRPr="00E90AF1">
        <w:rPr>
          <w:i/>
          <w:iCs/>
          <w:lang w:val="en-GB" w:eastAsia="en-GB"/>
        </w:rPr>
        <w:t>Pan American Health Organization</w:t>
      </w:r>
      <w:r w:rsidRPr="00E90AF1">
        <w:rPr>
          <w:lang w:val="en-GB" w:eastAsia="en-GB"/>
        </w:rPr>
        <w:t xml:space="preserve"> (PAHO), who spoke about the challenge of managing the overlapping COVID-19 pandemic and a predicted active hurricane season.   </w:t>
      </w:r>
      <w:r w:rsidRPr="00E90AF1">
        <w:t>She described the concerns of conflicting response actions for the pandemic and hurricane preparedness, e.g., where distanc</w:t>
      </w:r>
      <w:r w:rsidR="00B1383E">
        <w:t>ing</w:t>
      </w:r>
      <w:r w:rsidRPr="00E90AF1">
        <w:t xml:space="preserve"> and extra sanitization </w:t>
      </w:r>
      <w:r w:rsidR="00B1383E">
        <w:t xml:space="preserve">mitigate the spread of </w:t>
      </w:r>
      <w:r w:rsidRPr="00E90AF1">
        <w:t xml:space="preserve">COVID-19, and the need for </w:t>
      </w:r>
      <w:r w:rsidR="00B1383E">
        <w:t>people</w:t>
      </w:r>
      <w:r w:rsidRPr="00E90AF1">
        <w:t xml:space="preserve"> </w:t>
      </w:r>
      <w:r w:rsidR="00B1383E">
        <w:t>at risk from</w:t>
      </w:r>
      <w:r w:rsidR="00B1383E" w:rsidRPr="00E90AF1">
        <w:t xml:space="preserve"> </w:t>
      </w:r>
      <w:r w:rsidRPr="00E90AF1">
        <w:t xml:space="preserve">tropical cyclone </w:t>
      </w:r>
      <w:r w:rsidR="00B1383E">
        <w:t>impacts</w:t>
      </w:r>
      <w:r w:rsidRPr="00E90AF1">
        <w:t xml:space="preserve"> to evacuate to shelters and the potential lack of adequate utilities including water. She stressed the need of unprecedented support from the meteorological community and the need for closer cooperation and better communication in providing hurricane warning services for Disaster and Health agencies, under such unprecedented challenges.</w:t>
      </w:r>
    </w:p>
    <w:p w:rsidR="00F940B4" w:rsidRPr="00E90AF1" w:rsidRDefault="00F940B4" w:rsidP="00F940B4">
      <w:pPr>
        <w:pStyle w:val="ListparagraphTab"/>
        <w:numPr>
          <w:ilvl w:val="0"/>
          <w:numId w:val="0"/>
        </w:numPr>
      </w:pPr>
    </w:p>
    <w:p w:rsidR="00F940B4" w:rsidRPr="002404D0" w:rsidRDefault="00F940B4" w:rsidP="00F940B4">
      <w:pPr>
        <w:pStyle w:val="ListparagraphTab"/>
      </w:pPr>
      <w:r>
        <w:t xml:space="preserve">Chair of the </w:t>
      </w:r>
      <w:r w:rsidRPr="002404D0">
        <w:t xml:space="preserve">Hurricane Committee and Director of the US National Hurricane Center (NHC), </w:t>
      </w:r>
      <w:r w:rsidR="008151AE" w:rsidRPr="002404D0">
        <w:rPr>
          <w:i/>
          <w:iCs/>
        </w:rPr>
        <w:t>Mr</w:t>
      </w:r>
      <w:r w:rsidR="008151AE">
        <w:rPr>
          <w:i/>
          <w:iCs/>
        </w:rPr>
        <w:t> </w:t>
      </w:r>
      <w:r w:rsidRPr="002404D0">
        <w:rPr>
          <w:i/>
          <w:iCs/>
        </w:rPr>
        <w:t>Kenneth Graham</w:t>
      </w:r>
      <w:r w:rsidRPr="002404D0">
        <w:t xml:space="preserve">, described the actions that the NHC was taking to ensure continuity of operations. 2020 Hurricane Operational Plan was updated and agreed upon.  Decisions about the retirement of names of hurricanes was tabled </w:t>
      </w:r>
      <w:r>
        <w:t xml:space="preserve">until the next face-to-face meeting of the Committee, which is expected to be </w:t>
      </w:r>
      <w:r w:rsidR="009E1BE3">
        <w:t xml:space="preserve">in 2021 in </w:t>
      </w:r>
      <w:r>
        <w:t xml:space="preserve">Panama, which was the </w:t>
      </w:r>
      <w:r w:rsidR="00710EA7">
        <w:t xml:space="preserve">2020 </w:t>
      </w:r>
      <w:r>
        <w:t>host country before the pandemic travel restrictions</w:t>
      </w:r>
      <w:r w:rsidRPr="002404D0">
        <w:t>.</w:t>
      </w:r>
    </w:p>
    <w:p w:rsidR="00F940B4" w:rsidRPr="000C720F" w:rsidRDefault="00F940B4" w:rsidP="00F940B4">
      <w:pPr>
        <w:jc w:val="left"/>
      </w:pPr>
    </w:p>
    <w:p w:rsidR="00F940B4" w:rsidRPr="000C720F" w:rsidRDefault="00E2788B" w:rsidP="00F940B4">
      <w:pPr>
        <w:pStyle w:val="Heading3"/>
        <w:jc w:val="left"/>
      </w:pPr>
      <w:proofErr w:type="gramStart"/>
      <w:r>
        <w:t>F</w:t>
      </w:r>
      <w:r w:rsidR="00F940B4" w:rsidRPr="000C720F">
        <w:t>(</w:t>
      </w:r>
      <w:proofErr w:type="gramEnd"/>
      <w:r w:rsidR="00F940B4" w:rsidRPr="000C720F">
        <w:t>2)</w:t>
      </w:r>
      <w:r w:rsidR="00F940B4" w:rsidRPr="000C720F">
        <w:tab/>
        <w:t>Global Multi-hazard Alert System (GMAS)</w:t>
      </w:r>
    </w:p>
    <w:p w:rsidR="00F940B4" w:rsidRPr="000C720F" w:rsidRDefault="00F940B4" w:rsidP="00F940B4">
      <w:pPr>
        <w:jc w:val="left"/>
      </w:pPr>
    </w:p>
    <w:p w:rsidR="00F940B4" w:rsidRDefault="00F940B4" w:rsidP="00F940B4">
      <w:pPr>
        <w:pStyle w:val="ListparagraphTab"/>
      </w:pPr>
      <w:r>
        <w:t>Council will recall that t</w:t>
      </w:r>
      <w:r w:rsidRPr="000C720F">
        <w:t xml:space="preserve">he </w:t>
      </w:r>
      <w:r w:rsidR="00710EA7">
        <w:t>18</w:t>
      </w:r>
      <w:r w:rsidR="00710EA7" w:rsidRPr="009E1BE3">
        <w:rPr>
          <w:vertAlign w:val="superscript"/>
        </w:rPr>
        <w:t>th</w:t>
      </w:r>
      <w:r w:rsidR="00710EA7">
        <w:t xml:space="preserve"> </w:t>
      </w:r>
      <w:r w:rsidRPr="000C720F">
        <w:t>WMO Congress support</w:t>
      </w:r>
      <w:r w:rsidR="00710EA7">
        <w:t>ed</w:t>
      </w:r>
      <w:r w:rsidRPr="000C720F">
        <w:t xml:space="preserve"> the establishment of a Global Multi-hazard Alert System framework </w:t>
      </w:r>
      <w:r w:rsidR="00710EA7">
        <w:t>for</w:t>
      </w:r>
      <w:r w:rsidRPr="000C720F">
        <w:t xml:space="preserve"> compil</w:t>
      </w:r>
      <w:r w:rsidR="00710EA7">
        <w:t xml:space="preserve">ing </w:t>
      </w:r>
      <w:r w:rsidRPr="000C720F">
        <w:t xml:space="preserve">information from existing or planned national and regional systems and boost impact-based forecasting services, which focus on what the weather will do rather than purely on what the weather will be. </w:t>
      </w:r>
      <w:r w:rsidRPr="000C720F">
        <w:rPr>
          <w:lang w:eastAsia="en-GB"/>
        </w:rPr>
        <w:t>The GMAS framework will leverage good examples of global, regional, and su</w:t>
      </w:r>
      <w:r>
        <w:rPr>
          <w:lang w:eastAsia="en-GB"/>
        </w:rPr>
        <w:t>b</w:t>
      </w:r>
      <w:r w:rsidRPr="000C720F">
        <w:rPr>
          <w:lang w:eastAsia="en-GB"/>
        </w:rPr>
        <w:t>-regional platforms that provide</w:t>
      </w:r>
      <w:r w:rsidR="00710EA7">
        <w:rPr>
          <w:lang w:eastAsia="en-GB"/>
        </w:rPr>
        <w:t xml:space="preserve"> </w:t>
      </w:r>
      <w:r w:rsidRPr="000C720F">
        <w:rPr>
          <w:lang w:eastAsia="en-GB"/>
        </w:rPr>
        <w:t>alerts of various natural hazards.</w:t>
      </w:r>
      <w:r>
        <w:t xml:space="preserve"> </w:t>
      </w:r>
      <w:r w:rsidRPr="000C720F">
        <w:rPr>
          <w:lang w:eastAsia="en-GB"/>
        </w:rPr>
        <w:t xml:space="preserve">Council </w:t>
      </w:r>
      <w:r w:rsidR="00710EA7">
        <w:rPr>
          <w:lang w:eastAsia="en-GB"/>
        </w:rPr>
        <w:t>is once more</w:t>
      </w:r>
      <w:r w:rsidR="00710EA7" w:rsidRPr="000C720F">
        <w:rPr>
          <w:lang w:eastAsia="en-GB"/>
        </w:rPr>
        <w:t xml:space="preserve"> </w:t>
      </w:r>
      <w:r w:rsidRPr="000C720F">
        <w:rPr>
          <w:lang w:eastAsia="en-GB"/>
        </w:rPr>
        <w:t>asked to</w:t>
      </w:r>
      <w:r w:rsidRPr="002404D0">
        <w:rPr>
          <w:b/>
          <w:lang w:eastAsia="en-GB"/>
        </w:rPr>
        <w:t xml:space="preserve"> urge</w:t>
      </w:r>
      <w:r w:rsidRPr="000C720F">
        <w:rPr>
          <w:lang w:eastAsia="en-GB"/>
        </w:rPr>
        <w:t xml:space="preserve"> CMO Members to "sustain their engagement in strengthening their MHEWS and to contribute to regional and transboundary multi-hazard early warning mechanisms (platforms, advisory systems) by also providing in-kind support."</w:t>
      </w:r>
    </w:p>
    <w:p w:rsidR="00F940B4" w:rsidRDefault="00F940B4" w:rsidP="00F940B4">
      <w:pPr>
        <w:pStyle w:val="ListparagraphTab"/>
        <w:numPr>
          <w:ilvl w:val="0"/>
          <w:numId w:val="0"/>
        </w:numPr>
      </w:pPr>
    </w:p>
    <w:p w:rsidR="00F940B4" w:rsidRPr="000C720F" w:rsidRDefault="00F940B4" w:rsidP="00F940B4">
      <w:pPr>
        <w:pStyle w:val="ListparagraphTab"/>
      </w:pPr>
      <w:r>
        <w:t>Information about the implementation of GMAS was presented to the RA IV Management Group meeting in June 2020.  Implementation is predicated on the adaptation of the Common Alerting Protocol (CAP) across the globe.  Advisories and warnings issued via the CAP will be used by GMAS to populate the global map.</w:t>
      </w:r>
    </w:p>
    <w:p w:rsidR="00F940B4" w:rsidRPr="000C720F" w:rsidRDefault="00F940B4" w:rsidP="00F940B4">
      <w:pPr>
        <w:pStyle w:val="BodyText"/>
        <w:ind w:right="18"/>
        <w:jc w:val="both"/>
        <w:rPr>
          <w:b w:val="0"/>
          <w:sz w:val="22"/>
        </w:rPr>
      </w:pPr>
    </w:p>
    <w:p w:rsidR="00F940B4" w:rsidRPr="000C720F" w:rsidRDefault="00E2788B" w:rsidP="00F940B4">
      <w:pPr>
        <w:pStyle w:val="Heading3"/>
        <w:rPr>
          <w:lang w:eastAsia="en-GB"/>
        </w:rPr>
      </w:pPr>
      <w:proofErr w:type="gramStart"/>
      <w:r>
        <w:rPr>
          <w:lang w:eastAsia="en-GB"/>
        </w:rPr>
        <w:t>F</w:t>
      </w:r>
      <w:r w:rsidR="00F940B4" w:rsidRPr="000C720F">
        <w:rPr>
          <w:lang w:eastAsia="en-GB"/>
        </w:rPr>
        <w:t>(</w:t>
      </w:r>
      <w:proofErr w:type="gramEnd"/>
      <w:r w:rsidR="00F940B4" w:rsidRPr="000C720F">
        <w:rPr>
          <w:lang w:eastAsia="en-GB"/>
        </w:rPr>
        <w:t>3)</w:t>
      </w:r>
      <w:r w:rsidR="00F940B4" w:rsidRPr="000C720F">
        <w:rPr>
          <w:lang w:eastAsia="en-GB"/>
        </w:rPr>
        <w:tab/>
        <w:t>WMO Methodology for Cataloguing Hazardous Events (WMO-CHE)</w:t>
      </w:r>
    </w:p>
    <w:p w:rsidR="00F940B4" w:rsidRPr="000C720F" w:rsidRDefault="00F940B4" w:rsidP="00F940B4">
      <w:pPr>
        <w:rPr>
          <w:lang w:eastAsia="en-GB"/>
        </w:rPr>
      </w:pPr>
    </w:p>
    <w:p w:rsidR="00F940B4" w:rsidRPr="000C720F" w:rsidRDefault="00F940B4" w:rsidP="00F940B4">
      <w:pPr>
        <w:pStyle w:val="ListparagraphTab"/>
        <w:rPr>
          <w:lang w:eastAsia="en-GB"/>
        </w:rPr>
      </w:pPr>
      <w:r w:rsidRPr="000C720F">
        <w:rPr>
          <w:lang w:eastAsia="en-GB"/>
        </w:rPr>
        <w:t>The previous Congress resolved to develop</w:t>
      </w:r>
      <w:r w:rsidRPr="000C720F">
        <w:rPr>
          <w:i/>
          <w:lang w:eastAsia="en-GB"/>
        </w:rPr>
        <w:t xml:space="preserve"> identifiers</w:t>
      </w:r>
      <w:r w:rsidRPr="000C720F">
        <w:rPr>
          <w:lang w:eastAsia="en-GB"/>
        </w:rPr>
        <w:t xml:space="preserve"> </w:t>
      </w:r>
      <w:r w:rsidRPr="000C720F">
        <w:rPr>
          <w:i/>
          <w:lang w:eastAsia="en-GB"/>
        </w:rPr>
        <w:t xml:space="preserve">for cataloguing extreme weather, water and climate events </w:t>
      </w:r>
      <w:r w:rsidRPr="000C720F">
        <w:rPr>
          <w:lang w:eastAsia="en-GB"/>
        </w:rPr>
        <w:t>(Cg17, Resolution 9) and the 70th Session of the Executive Council recommended an approach for cataloguing high-impact events (Recommendation 1).  Those decisions support monitoring of the implementation of international initiatives such as the Sendai Framework for Disaster Risk Reduction</w:t>
      </w:r>
      <w:r w:rsidRPr="000C720F">
        <w:rPr>
          <w:i/>
          <w:lang w:eastAsia="en-GB"/>
        </w:rPr>
        <w:t xml:space="preserve"> </w:t>
      </w:r>
      <w:r w:rsidRPr="000C720F">
        <w:rPr>
          <w:lang w:eastAsia="en-GB"/>
        </w:rPr>
        <w:t>2015−2030, the Paris Agreement on climate change, and the United Nations Framework</w:t>
      </w:r>
      <w:r w:rsidRPr="000C720F">
        <w:rPr>
          <w:i/>
          <w:lang w:eastAsia="en-GB"/>
        </w:rPr>
        <w:t xml:space="preserve"> </w:t>
      </w:r>
      <w:r w:rsidRPr="000C720F">
        <w:rPr>
          <w:lang w:eastAsia="en-GB"/>
        </w:rPr>
        <w:t>Convention on Climate Change (UNFCCC) Warsaw International Mechanism for Loss and</w:t>
      </w:r>
      <w:r w:rsidRPr="000C720F">
        <w:rPr>
          <w:i/>
          <w:lang w:eastAsia="en-GB"/>
        </w:rPr>
        <w:t xml:space="preserve"> </w:t>
      </w:r>
      <w:r w:rsidRPr="000C720F">
        <w:rPr>
          <w:lang w:eastAsia="en-GB"/>
        </w:rPr>
        <w:t>Damage associated with climate change impacts, and the 2030 Agenda for Sustainable</w:t>
      </w:r>
      <w:r w:rsidRPr="000C720F">
        <w:rPr>
          <w:i/>
          <w:lang w:eastAsia="en-GB"/>
        </w:rPr>
        <w:t xml:space="preserve"> </w:t>
      </w:r>
      <w:r w:rsidRPr="000C720F">
        <w:rPr>
          <w:lang w:eastAsia="en-GB"/>
        </w:rPr>
        <w:t>Development with its 17 Development Goals (SDGs).</w:t>
      </w:r>
    </w:p>
    <w:p w:rsidR="00F940B4" w:rsidRPr="000C720F" w:rsidRDefault="00F940B4" w:rsidP="00F940B4">
      <w:pPr>
        <w:pStyle w:val="ListparagraphTab"/>
        <w:numPr>
          <w:ilvl w:val="0"/>
          <w:numId w:val="0"/>
        </w:numPr>
        <w:rPr>
          <w:i/>
          <w:iCs/>
          <w:lang w:eastAsia="en-GB"/>
        </w:rPr>
      </w:pPr>
    </w:p>
    <w:p w:rsidR="00F940B4" w:rsidRPr="000C720F" w:rsidRDefault="00F940B4" w:rsidP="00F940B4">
      <w:pPr>
        <w:pStyle w:val="ListparagraphTab"/>
        <w:rPr>
          <w:iCs/>
          <w:lang w:eastAsia="en-GB"/>
        </w:rPr>
      </w:pPr>
      <w:r w:rsidRPr="000C720F">
        <w:rPr>
          <w:lang w:eastAsia="en-GB"/>
        </w:rPr>
        <w:t>The WMO coordinated catalogue of hazardous weather, climate, water, and space weather events was adopted by the 18th Congress</w:t>
      </w:r>
      <w:r w:rsidR="008F168E">
        <w:rPr>
          <w:lang w:eastAsia="en-GB"/>
        </w:rPr>
        <w:t xml:space="preserve">. </w:t>
      </w:r>
      <w:r w:rsidRPr="00FD6D5B">
        <w:rPr>
          <w:iCs/>
          <w:lang w:eastAsia="en-GB"/>
        </w:rPr>
        <w:t xml:space="preserve">Council is </w:t>
      </w:r>
      <w:r>
        <w:rPr>
          <w:iCs/>
          <w:lang w:eastAsia="en-GB"/>
        </w:rPr>
        <w:t>reminded</w:t>
      </w:r>
      <w:r w:rsidRPr="00FD6D5B">
        <w:rPr>
          <w:iCs/>
          <w:lang w:eastAsia="en-GB"/>
        </w:rPr>
        <w:t xml:space="preserve"> to encourage Members to contribute to the </w:t>
      </w:r>
      <w:r w:rsidR="00211D25">
        <w:rPr>
          <w:iCs/>
          <w:lang w:eastAsia="en-GB"/>
        </w:rPr>
        <w:t xml:space="preserve">WMO </w:t>
      </w:r>
      <w:r w:rsidRPr="00FD6D5B">
        <w:rPr>
          <w:iCs/>
          <w:lang w:eastAsia="en-GB"/>
        </w:rPr>
        <w:t xml:space="preserve">catalogue </w:t>
      </w:r>
      <w:r w:rsidR="00211D25">
        <w:rPr>
          <w:iCs/>
          <w:lang w:eastAsia="en-GB"/>
        </w:rPr>
        <w:t>as well as to the CIMH Climate Impacts Database</w:t>
      </w:r>
      <w:r w:rsidRPr="00FD6D5B">
        <w:rPr>
          <w:iCs/>
          <w:lang w:eastAsia="en-GB"/>
        </w:rPr>
        <w:t>.</w:t>
      </w:r>
    </w:p>
    <w:p w:rsidR="001848CB" w:rsidRPr="006C51B7" w:rsidRDefault="001848CB" w:rsidP="005469CB"/>
    <w:p w:rsidR="005622AA" w:rsidRPr="003B2AA5" w:rsidRDefault="008203F9" w:rsidP="005622AA">
      <w:pPr>
        <w:spacing w:after="120"/>
        <w:rPr>
          <w:b/>
        </w:rPr>
      </w:pPr>
      <w:r w:rsidRPr="003B2AA5">
        <w:rPr>
          <w:b/>
        </w:rPr>
        <w:t>ACTION</w:t>
      </w:r>
      <w:r w:rsidR="00C54780">
        <w:rPr>
          <w:b/>
        </w:rPr>
        <w:t>S</w:t>
      </w:r>
      <w:r w:rsidRPr="003B2AA5">
        <w:rPr>
          <w:b/>
        </w:rPr>
        <w:t xml:space="preserve"> PROPOSED TO CO</w:t>
      </w:r>
      <w:r w:rsidR="009916C0" w:rsidRPr="003B2AA5">
        <w:rPr>
          <w:b/>
        </w:rPr>
        <w:t>U</w:t>
      </w:r>
      <w:r w:rsidRPr="003B2AA5">
        <w:rPr>
          <w:b/>
        </w:rPr>
        <w:t>NCIL</w:t>
      </w:r>
    </w:p>
    <w:p w:rsidR="00E73FD0" w:rsidRPr="003B2AA5" w:rsidRDefault="008203F9" w:rsidP="001F6654">
      <w:pPr>
        <w:pStyle w:val="ListparagraphTab"/>
      </w:pPr>
      <w:r w:rsidRPr="003B2AA5">
        <w:rPr>
          <w:b/>
        </w:rPr>
        <w:t xml:space="preserve">Council </w:t>
      </w:r>
      <w:r w:rsidRPr="003B2AA5">
        <w:t>is asked to:</w:t>
      </w:r>
    </w:p>
    <w:p w:rsidR="001848CB" w:rsidRPr="003B2AA5" w:rsidRDefault="001848CB" w:rsidP="009A5000">
      <w:pPr>
        <w:pStyle w:val="ListParagraph"/>
        <w:numPr>
          <w:ilvl w:val="0"/>
          <w:numId w:val="0"/>
        </w:numPr>
        <w:ind w:left="720"/>
        <w:rPr>
          <w:b/>
        </w:rPr>
      </w:pPr>
    </w:p>
    <w:p w:rsidR="00E73FD0" w:rsidRPr="003B2AA5" w:rsidRDefault="008203F9" w:rsidP="009A5000">
      <w:pPr>
        <w:pStyle w:val="ListParagraph"/>
        <w:numPr>
          <w:ilvl w:val="0"/>
          <w:numId w:val="0"/>
        </w:numPr>
        <w:ind w:left="720"/>
        <w:rPr>
          <w:bCs/>
        </w:rPr>
      </w:pPr>
      <w:r w:rsidRPr="003B2AA5">
        <w:rPr>
          <w:b/>
        </w:rPr>
        <w:t>Note</w:t>
      </w:r>
      <w:r w:rsidRPr="003B2AA5">
        <w:t xml:space="preserve"> the key issues emanating from the </w:t>
      </w:r>
      <w:r w:rsidR="0012320C" w:rsidRPr="003B2AA5">
        <w:t>7</w:t>
      </w:r>
      <w:r w:rsidR="001848CB" w:rsidRPr="003B2AA5">
        <w:t>2</w:t>
      </w:r>
      <w:r w:rsidR="001848CB" w:rsidRPr="003B2AA5">
        <w:rPr>
          <w:vertAlign w:val="superscript"/>
        </w:rPr>
        <w:t>nd</w:t>
      </w:r>
      <w:r w:rsidR="001848CB" w:rsidRPr="003B2AA5">
        <w:t xml:space="preserve"> </w:t>
      </w:r>
      <w:r w:rsidRPr="003B2AA5">
        <w:t>session of the Executive Council (EC) of the</w:t>
      </w:r>
      <w:r w:rsidRPr="003B2AA5">
        <w:rPr>
          <w:b/>
        </w:rPr>
        <w:t xml:space="preserve"> </w:t>
      </w:r>
      <w:r w:rsidRPr="003B2AA5">
        <w:t>World Meteorological Organization;</w:t>
      </w:r>
    </w:p>
    <w:p w:rsidR="00032284" w:rsidRPr="003B2AA5" w:rsidRDefault="00032284" w:rsidP="00032284">
      <w:pPr>
        <w:rPr>
          <w:b/>
          <w:snapToGrid w:val="0"/>
          <w:lang w:eastAsia="ja-JP"/>
        </w:rPr>
      </w:pPr>
    </w:p>
    <w:p w:rsidR="00E73FD0" w:rsidRPr="003B2AA5" w:rsidRDefault="008203F9" w:rsidP="009A5000">
      <w:pPr>
        <w:pStyle w:val="ListParagraph"/>
        <w:numPr>
          <w:ilvl w:val="0"/>
          <w:numId w:val="0"/>
        </w:numPr>
        <w:ind w:left="720"/>
        <w:rPr>
          <w:rFonts w:eastAsia="Calibri"/>
        </w:rPr>
      </w:pPr>
      <w:r w:rsidRPr="003B2AA5">
        <w:rPr>
          <w:b/>
          <w:snapToGrid w:val="0"/>
          <w:lang w:eastAsia="ja-JP"/>
        </w:rPr>
        <w:t xml:space="preserve">Urge </w:t>
      </w:r>
      <w:r w:rsidRPr="003B2AA5">
        <w:rPr>
          <w:bCs/>
          <w:snapToGrid w:val="0"/>
        </w:rPr>
        <w:t>CMO</w:t>
      </w:r>
      <w:r w:rsidRPr="003B2AA5">
        <w:t xml:space="preserve"> Member States to ensure that their NMHSs complete activities in preparation for the </w:t>
      </w:r>
      <w:r w:rsidRPr="003B2AA5">
        <w:rPr>
          <w:rFonts w:eastAsia="Calibri"/>
        </w:rPr>
        <w:t>Operational Phase of WIGOS</w:t>
      </w:r>
      <w:r w:rsidR="001848CB" w:rsidRPr="003B2AA5">
        <w:rPr>
          <w:rFonts w:eastAsia="Calibri"/>
        </w:rPr>
        <w:t xml:space="preserve">, which </w:t>
      </w:r>
      <w:r w:rsidR="008151AE" w:rsidRPr="003B2AA5">
        <w:rPr>
          <w:rFonts w:eastAsia="Calibri"/>
        </w:rPr>
        <w:t xml:space="preserve">became operational </w:t>
      </w:r>
      <w:r w:rsidRPr="003B2AA5">
        <w:rPr>
          <w:rFonts w:eastAsia="Calibri"/>
        </w:rPr>
        <w:t>in 2020;</w:t>
      </w:r>
    </w:p>
    <w:p w:rsidR="00332B68" w:rsidRDefault="00332B68" w:rsidP="00332B68">
      <w:pPr>
        <w:pStyle w:val="ListParagraph"/>
        <w:numPr>
          <w:ilvl w:val="0"/>
          <w:numId w:val="0"/>
        </w:numPr>
        <w:ind w:left="720"/>
        <w:rPr>
          <w:b/>
        </w:rPr>
      </w:pPr>
    </w:p>
    <w:p w:rsidR="00332B68" w:rsidRPr="000C720F" w:rsidRDefault="00332B68" w:rsidP="00332B68">
      <w:pPr>
        <w:pStyle w:val="ListParagraph"/>
        <w:numPr>
          <w:ilvl w:val="0"/>
          <w:numId w:val="0"/>
        </w:numPr>
        <w:ind w:left="720"/>
      </w:pPr>
      <w:r w:rsidRPr="000C720F">
        <w:rPr>
          <w:b/>
        </w:rPr>
        <w:t>Discuss</w:t>
      </w:r>
      <w:r w:rsidRPr="000C720F">
        <w:t xml:space="preserve"> and </w:t>
      </w:r>
      <w:r w:rsidRPr="000C720F">
        <w:rPr>
          <w:b/>
        </w:rPr>
        <w:t>provide guidance</w:t>
      </w:r>
      <w:r w:rsidRPr="000C720F">
        <w:t xml:space="preserve"> on the proposed </w:t>
      </w:r>
      <w:r>
        <w:t xml:space="preserve">Virtual </w:t>
      </w:r>
      <w:r w:rsidRPr="000C720F">
        <w:rPr>
          <w:i/>
        </w:rPr>
        <w:t xml:space="preserve">Regional WIGOS Centre </w:t>
      </w:r>
      <w:r w:rsidRPr="000C720F">
        <w:t>(RWC)</w:t>
      </w:r>
      <w:r>
        <w:t xml:space="preserve"> as a collaboration among the US, Canada, CMO Headquarters and the Trinidad and Tobago Meteorological Service</w:t>
      </w:r>
      <w:r w:rsidRPr="000C720F">
        <w:t>;</w:t>
      </w:r>
    </w:p>
    <w:p w:rsidR="00032284" w:rsidRPr="003B2AA5" w:rsidRDefault="00032284" w:rsidP="009A5000">
      <w:pPr>
        <w:pStyle w:val="ListParagraph"/>
        <w:numPr>
          <w:ilvl w:val="0"/>
          <w:numId w:val="0"/>
        </w:numPr>
        <w:ind w:left="720"/>
      </w:pPr>
    </w:p>
    <w:p w:rsidR="00032284" w:rsidRPr="003B2AA5" w:rsidRDefault="00032284" w:rsidP="009A5000">
      <w:pPr>
        <w:pStyle w:val="ListParagraph"/>
        <w:numPr>
          <w:ilvl w:val="0"/>
          <w:numId w:val="0"/>
        </w:numPr>
        <w:ind w:left="720"/>
      </w:pPr>
      <w:r w:rsidRPr="003B2AA5">
        <w:rPr>
          <w:b/>
          <w:bCs/>
        </w:rPr>
        <w:t xml:space="preserve">Discuss </w:t>
      </w:r>
      <w:r w:rsidRPr="003B2AA5">
        <w:t xml:space="preserve">and </w:t>
      </w:r>
      <w:r w:rsidRPr="003B2AA5">
        <w:rPr>
          <w:b/>
          <w:bCs/>
        </w:rPr>
        <w:t>provide guidance</w:t>
      </w:r>
      <w:r w:rsidRPr="003B2AA5">
        <w:t xml:space="preserve"> on the major revision of WMO Data policy and related resolution to be decided by the Extraordinary Congress in 2021</w:t>
      </w:r>
      <w:r w:rsidR="00E368AF">
        <w:t>;</w:t>
      </w:r>
    </w:p>
    <w:p w:rsidR="009A5000" w:rsidRPr="000C720F" w:rsidRDefault="009A5000" w:rsidP="009A5000">
      <w:pPr>
        <w:pStyle w:val="ListParagraph"/>
        <w:numPr>
          <w:ilvl w:val="0"/>
          <w:numId w:val="0"/>
        </w:numPr>
        <w:ind w:left="720"/>
        <w:rPr>
          <w:b/>
        </w:rPr>
      </w:pPr>
    </w:p>
    <w:p w:rsidR="001848CB" w:rsidRDefault="001848CB" w:rsidP="001848CB">
      <w:pPr>
        <w:pStyle w:val="ListParagraph"/>
        <w:numPr>
          <w:ilvl w:val="0"/>
          <w:numId w:val="0"/>
        </w:numPr>
        <w:ind w:left="720"/>
        <w:rPr>
          <w:bCs/>
        </w:rPr>
      </w:pPr>
      <w:r>
        <w:rPr>
          <w:b/>
        </w:rPr>
        <w:t xml:space="preserve">Note </w:t>
      </w:r>
      <w:r w:rsidRPr="001848CB">
        <w:rPr>
          <w:bCs/>
        </w:rPr>
        <w:t xml:space="preserve">efforts being made with regard to </w:t>
      </w:r>
      <w:r>
        <w:rPr>
          <w:bCs/>
        </w:rPr>
        <w:t>coordination among hydrological advisers and agencies within RA IV</w:t>
      </w:r>
      <w:r w:rsidR="008151AE">
        <w:rPr>
          <w:bCs/>
        </w:rPr>
        <w:t xml:space="preserve">; and the </w:t>
      </w:r>
      <w:r w:rsidRPr="000C720F">
        <w:t xml:space="preserve">important issues </w:t>
      </w:r>
      <w:r>
        <w:t xml:space="preserve">on hydrology </w:t>
      </w:r>
      <w:r w:rsidRPr="000C720F">
        <w:t xml:space="preserve">emerging from the </w:t>
      </w:r>
      <w:r>
        <w:t>2020</w:t>
      </w:r>
      <w:r w:rsidRPr="000C720F">
        <w:t xml:space="preserve"> sessions of WMO </w:t>
      </w:r>
      <w:r>
        <w:t xml:space="preserve">Executive Council, Technical </w:t>
      </w:r>
      <w:r w:rsidRPr="000C720F">
        <w:t>Commission</w:t>
      </w:r>
      <w:r>
        <w:t>s and Research Board</w:t>
      </w:r>
      <w:r w:rsidRPr="000C720F">
        <w:rPr>
          <w:bCs/>
        </w:rPr>
        <w:t>;</w:t>
      </w:r>
    </w:p>
    <w:p w:rsidR="001848CB" w:rsidRPr="001848CB" w:rsidRDefault="001848CB" w:rsidP="001848CB">
      <w:pPr>
        <w:pStyle w:val="ListParagraph"/>
        <w:numPr>
          <w:ilvl w:val="0"/>
          <w:numId w:val="0"/>
        </w:numPr>
        <w:ind w:left="720"/>
        <w:rPr>
          <w:b/>
          <w:bCs/>
        </w:rPr>
      </w:pPr>
    </w:p>
    <w:p w:rsidR="00032284" w:rsidRPr="00332B68" w:rsidRDefault="001848CB" w:rsidP="00332B68">
      <w:pPr>
        <w:pStyle w:val="ListParagraph"/>
        <w:numPr>
          <w:ilvl w:val="0"/>
          <w:numId w:val="0"/>
        </w:numPr>
        <w:ind w:left="720"/>
      </w:pPr>
      <w:r w:rsidRPr="000C720F">
        <w:rPr>
          <w:b/>
        </w:rPr>
        <w:t>Discuss</w:t>
      </w:r>
      <w:r w:rsidRPr="000C720F">
        <w:t xml:space="preserve"> and </w:t>
      </w:r>
      <w:r w:rsidRPr="000C720F">
        <w:rPr>
          <w:b/>
        </w:rPr>
        <w:t>provide guidance</w:t>
      </w:r>
      <w:r w:rsidRPr="000C720F">
        <w:t xml:space="preserve"> on</w:t>
      </w:r>
      <w:r>
        <w:t xml:space="preserve"> the role of operational hydrology in the CMO</w:t>
      </w:r>
      <w:r w:rsidR="00E368AF">
        <w:t>;</w:t>
      </w:r>
    </w:p>
    <w:p w:rsidR="00CE1270" w:rsidRDefault="00CE1270" w:rsidP="00032284">
      <w:pPr>
        <w:ind w:left="720"/>
        <w:rPr>
          <w:b/>
          <w:iCs/>
          <w:lang w:eastAsia="en-GB"/>
        </w:rPr>
      </w:pPr>
    </w:p>
    <w:p w:rsidR="00AC46D0" w:rsidRPr="000C720F" w:rsidRDefault="00AC46D0" w:rsidP="00032284">
      <w:pPr>
        <w:ind w:left="720"/>
      </w:pPr>
      <w:r w:rsidRPr="00032284">
        <w:rPr>
          <w:b/>
          <w:iCs/>
          <w:lang w:eastAsia="en-GB"/>
        </w:rPr>
        <w:t>Encourage</w:t>
      </w:r>
      <w:r w:rsidRPr="00032284">
        <w:rPr>
          <w:iCs/>
          <w:lang w:eastAsia="en-GB"/>
        </w:rPr>
        <w:t xml:space="preserve"> CMO Member State</w:t>
      </w:r>
      <w:r w:rsidR="00FF52A8" w:rsidRPr="00032284">
        <w:rPr>
          <w:iCs/>
          <w:lang w:eastAsia="en-GB"/>
        </w:rPr>
        <w:t>s</w:t>
      </w:r>
      <w:r w:rsidRPr="00032284">
        <w:rPr>
          <w:iCs/>
          <w:lang w:eastAsia="en-GB"/>
        </w:rPr>
        <w:t xml:space="preserve"> to </w:t>
      </w:r>
      <w:r w:rsidR="00FF52A8" w:rsidRPr="00032284">
        <w:rPr>
          <w:iCs/>
          <w:lang w:eastAsia="en-GB"/>
        </w:rPr>
        <w:t xml:space="preserve">take advantage of </w:t>
      </w:r>
      <w:r w:rsidRPr="00032284">
        <w:rPr>
          <w:iCs/>
          <w:lang w:eastAsia="en-GB"/>
        </w:rPr>
        <w:t xml:space="preserve">resources available through the Alliance for </w:t>
      </w:r>
      <w:proofErr w:type="spellStart"/>
      <w:r w:rsidRPr="00032284">
        <w:rPr>
          <w:iCs/>
          <w:lang w:eastAsia="en-GB"/>
        </w:rPr>
        <w:t>Hydromet</w:t>
      </w:r>
      <w:proofErr w:type="spellEnd"/>
      <w:r w:rsidR="007520CA" w:rsidRPr="00032284">
        <w:rPr>
          <w:iCs/>
          <w:lang w:eastAsia="en-GB"/>
        </w:rPr>
        <w:t xml:space="preserve"> </w:t>
      </w:r>
      <w:r w:rsidR="00B72B34">
        <w:rPr>
          <w:iCs/>
          <w:lang w:eastAsia="en-GB"/>
        </w:rPr>
        <w:t xml:space="preserve">Development </w:t>
      </w:r>
      <w:r w:rsidR="007520CA" w:rsidRPr="00032284">
        <w:rPr>
          <w:iCs/>
          <w:lang w:eastAsia="en-GB"/>
        </w:rPr>
        <w:t>with the support of the Organs of the CMO and other regional partners</w:t>
      </w:r>
      <w:r w:rsidR="00E368AF">
        <w:rPr>
          <w:iCs/>
          <w:lang w:eastAsia="en-GB"/>
        </w:rPr>
        <w:t>;</w:t>
      </w:r>
    </w:p>
    <w:p w:rsidR="00AC46D0" w:rsidRPr="000C720F" w:rsidRDefault="00AC46D0" w:rsidP="00AC46D0">
      <w:pPr>
        <w:pStyle w:val="ListParagraph"/>
        <w:numPr>
          <w:ilvl w:val="0"/>
          <w:numId w:val="0"/>
        </w:numPr>
        <w:ind w:left="720"/>
        <w:rPr>
          <w:rFonts w:eastAsia="Calibri"/>
          <w:b/>
        </w:rPr>
      </w:pPr>
    </w:p>
    <w:p w:rsidR="006F4764" w:rsidRPr="000C720F" w:rsidRDefault="006F4764" w:rsidP="009A5000">
      <w:pPr>
        <w:pStyle w:val="ListParagraph"/>
        <w:numPr>
          <w:ilvl w:val="0"/>
          <w:numId w:val="0"/>
        </w:numPr>
        <w:ind w:left="720"/>
      </w:pPr>
      <w:r w:rsidRPr="000C720F">
        <w:rPr>
          <w:b/>
          <w:iCs/>
          <w:lang w:eastAsia="en-GB"/>
        </w:rPr>
        <w:t>Encourage</w:t>
      </w:r>
      <w:r w:rsidRPr="000C720F">
        <w:rPr>
          <w:iCs/>
          <w:lang w:eastAsia="en-GB"/>
        </w:rPr>
        <w:t xml:space="preserve"> CMO Member State</w:t>
      </w:r>
      <w:r w:rsidR="008151AE">
        <w:rPr>
          <w:iCs/>
          <w:lang w:eastAsia="en-GB"/>
        </w:rPr>
        <w:t>s</w:t>
      </w:r>
      <w:r w:rsidRPr="000C720F">
        <w:rPr>
          <w:iCs/>
          <w:lang w:eastAsia="en-GB"/>
        </w:rPr>
        <w:t xml:space="preserve"> to contribute to </w:t>
      </w:r>
      <w:r w:rsidR="000842BA">
        <w:rPr>
          <w:iCs/>
          <w:lang w:eastAsia="en-GB"/>
        </w:rPr>
        <w:t xml:space="preserve">the </w:t>
      </w:r>
      <w:r w:rsidR="0007374E" w:rsidRPr="000C720F">
        <w:rPr>
          <w:iCs/>
          <w:lang w:eastAsia="en-GB"/>
        </w:rPr>
        <w:t xml:space="preserve">Global Multi-Hazard Alert System and </w:t>
      </w:r>
      <w:r w:rsidRPr="000C720F">
        <w:rPr>
          <w:iCs/>
          <w:lang w:eastAsia="en-GB"/>
        </w:rPr>
        <w:t>the WMO Catalogue of Hazardous Events</w:t>
      </w:r>
      <w:r w:rsidR="00E368AF">
        <w:rPr>
          <w:iCs/>
          <w:lang w:eastAsia="en-GB"/>
        </w:rPr>
        <w:t>;</w:t>
      </w:r>
    </w:p>
    <w:p w:rsidR="009A5000" w:rsidRPr="000C720F" w:rsidRDefault="009A5000" w:rsidP="009A5000">
      <w:pPr>
        <w:pStyle w:val="ListParagraph"/>
        <w:numPr>
          <w:ilvl w:val="0"/>
          <w:numId w:val="0"/>
        </w:numPr>
        <w:ind w:left="720"/>
        <w:rPr>
          <w:rFonts w:eastAsia="Calibri"/>
          <w:b/>
        </w:rPr>
      </w:pPr>
    </w:p>
    <w:p w:rsidR="00E73FD0" w:rsidRPr="000C720F" w:rsidRDefault="008203F9" w:rsidP="009A5000">
      <w:pPr>
        <w:pStyle w:val="ListParagraph"/>
        <w:numPr>
          <w:ilvl w:val="0"/>
          <w:numId w:val="0"/>
        </w:numPr>
        <w:ind w:left="720"/>
        <w:rPr>
          <w:bCs/>
        </w:rPr>
      </w:pPr>
      <w:r w:rsidRPr="000C720F">
        <w:rPr>
          <w:rFonts w:eastAsia="Calibri"/>
          <w:b/>
        </w:rPr>
        <w:t xml:space="preserve">Urge </w:t>
      </w:r>
      <w:r w:rsidRPr="000C720F">
        <w:rPr>
          <w:rFonts w:eastAsia="Calibri"/>
        </w:rPr>
        <w:t xml:space="preserve">Member States to </w:t>
      </w:r>
      <w:r w:rsidRPr="000C720F">
        <w:rPr>
          <w:rFonts w:eastAsia="Calibri"/>
          <w:b/>
        </w:rPr>
        <w:t xml:space="preserve">complete the process </w:t>
      </w:r>
      <w:r w:rsidRPr="000C720F">
        <w:rPr>
          <w:rFonts w:eastAsia="Calibri"/>
        </w:rPr>
        <w:t>for reception of t</w:t>
      </w:r>
      <w:r w:rsidRPr="000C720F">
        <w:t>he new GOES-16 weather satellite data and products;</w:t>
      </w:r>
    </w:p>
    <w:p w:rsidR="009A5000" w:rsidRPr="000C720F" w:rsidRDefault="009A5000" w:rsidP="009A5000">
      <w:pPr>
        <w:pStyle w:val="ListParagraph"/>
        <w:numPr>
          <w:ilvl w:val="0"/>
          <w:numId w:val="0"/>
        </w:numPr>
        <w:ind w:left="720"/>
        <w:rPr>
          <w:b/>
        </w:rPr>
      </w:pPr>
    </w:p>
    <w:p w:rsidR="00E73FD0" w:rsidRPr="000C720F" w:rsidRDefault="008203F9" w:rsidP="009A5000">
      <w:pPr>
        <w:pStyle w:val="ListParagraph"/>
        <w:numPr>
          <w:ilvl w:val="0"/>
          <w:numId w:val="0"/>
        </w:numPr>
        <w:ind w:left="720"/>
        <w:rPr>
          <w:bCs/>
        </w:rPr>
      </w:pPr>
      <w:r w:rsidRPr="000C720F">
        <w:rPr>
          <w:b/>
        </w:rPr>
        <w:t>Continue</w:t>
      </w:r>
      <w:r w:rsidRPr="000C720F">
        <w:t xml:space="preserve"> its strong support for the </w:t>
      </w:r>
      <w:r w:rsidRPr="000C720F">
        <w:rPr>
          <w:i/>
        </w:rPr>
        <w:t>Global Framework for Climate Services</w:t>
      </w:r>
      <w:r w:rsidRPr="000C720F">
        <w:t xml:space="preserve"> and to </w:t>
      </w:r>
      <w:r w:rsidRPr="00CE1270">
        <w:rPr>
          <w:b/>
          <w:bCs/>
        </w:rPr>
        <w:t>urge</w:t>
      </w:r>
      <w:r w:rsidRPr="000C720F">
        <w:t xml:space="preserve"> Member States to actively participate in GFCS projects and activities;</w:t>
      </w:r>
    </w:p>
    <w:p w:rsidR="00900794" w:rsidRPr="000C720F" w:rsidRDefault="00900794" w:rsidP="001848CB">
      <w:pPr>
        <w:spacing w:after="60"/>
        <w:ind w:right="180"/>
      </w:pPr>
    </w:p>
    <w:p w:rsidR="001B4E53" w:rsidRDefault="001B4E53" w:rsidP="00192868">
      <w:pPr>
        <w:spacing w:after="60"/>
        <w:ind w:left="720" w:right="180"/>
        <w:rPr>
          <w:bCs/>
        </w:rPr>
      </w:pPr>
      <w:r>
        <w:rPr>
          <w:b/>
        </w:rPr>
        <w:t>Note</w:t>
      </w:r>
      <w:r w:rsidRPr="000C720F">
        <w:rPr>
          <w:b/>
        </w:rPr>
        <w:t xml:space="preserve"> </w:t>
      </w:r>
      <w:r w:rsidRPr="000C720F">
        <w:t xml:space="preserve">and </w:t>
      </w:r>
      <w:r>
        <w:rPr>
          <w:b/>
        </w:rPr>
        <w:t>support</w:t>
      </w:r>
      <w:r>
        <w:t xml:space="preserve"> the work of </w:t>
      </w:r>
      <w:r w:rsidR="00332B68">
        <w:t xml:space="preserve">WMO </w:t>
      </w:r>
      <w:r w:rsidRPr="00332B68">
        <w:rPr>
          <w:bCs/>
        </w:rPr>
        <w:t>Regional Association IV</w:t>
      </w:r>
      <w:r w:rsidR="00E368AF">
        <w:rPr>
          <w:bCs/>
        </w:rPr>
        <w:t>;</w:t>
      </w:r>
    </w:p>
    <w:p w:rsidR="00E368AF" w:rsidRDefault="00E368AF" w:rsidP="00192868">
      <w:pPr>
        <w:spacing w:after="60"/>
        <w:ind w:left="720" w:right="180"/>
        <w:rPr>
          <w:bCs/>
        </w:rPr>
      </w:pPr>
    </w:p>
    <w:p w:rsidR="00E368AF" w:rsidRPr="001B4E53" w:rsidRDefault="00E368AF" w:rsidP="00192868">
      <w:pPr>
        <w:spacing w:after="60"/>
        <w:ind w:left="720" w:right="180"/>
        <w:rPr>
          <w:bCs/>
        </w:rPr>
      </w:pPr>
      <w:r w:rsidRPr="009B7DA0">
        <w:rPr>
          <w:b/>
        </w:rPr>
        <w:t>Urge</w:t>
      </w:r>
      <w:r>
        <w:rPr>
          <w:bCs/>
        </w:rPr>
        <w:t xml:space="preserve"> WMO Members to nominate experts to the WMO Expert database</w:t>
      </w:r>
      <w:r w:rsidR="009B7DA0">
        <w:rPr>
          <w:bCs/>
        </w:rPr>
        <w:t xml:space="preserve"> to expand Member participation in WMO constituent bodies.</w:t>
      </w:r>
    </w:p>
    <w:p w:rsidR="001B4E53" w:rsidRDefault="001B4E53" w:rsidP="00192868">
      <w:pPr>
        <w:spacing w:after="60"/>
        <w:ind w:left="720" w:right="180"/>
        <w:rPr>
          <w:b/>
        </w:rPr>
      </w:pPr>
    </w:p>
    <w:p w:rsidR="00E73FD0" w:rsidRPr="000C720F" w:rsidRDefault="008203F9" w:rsidP="00192868">
      <w:pPr>
        <w:spacing w:after="60"/>
        <w:ind w:left="720" w:right="180"/>
      </w:pPr>
      <w:r w:rsidRPr="000C720F">
        <w:rPr>
          <w:b/>
        </w:rPr>
        <w:t xml:space="preserve">Note </w:t>
      </w:r>
      <w:r w:rsidRPr="000C720F">
        <w:t xml:space="preserve">and </w:t>
      </w:r>
      <w:r w:rsidRPr="000C720F">
        <w:rPr>
          <w:b/>
        </w:rPr>
        <w:t xml:space="preserve">support </w:t>
      </w:r>
      <w:r w:rsidRPr="000C720F">
        <w:t>the important work of the regional Hurricane Committee;</w:t>
      </w:r>
    </w:p>
    <w:p w:rsidR="00900794" w:rsidRDefault="00900794" w:rsidP="00192868">
      <w:pPr>
        <w:ind w:left="720" w:right="180"/>
        <w:rPr>
          <w:b/>
        </w:rPr>
      </w:pPr>
    </w:p>
    <w:p w:rsidR="00E73FD0" w:rsidRDefault="00E368AF" w:rsidP="00192868">
      <w:pPr>
        <w:ind w:left="720" w:right="180"/>
        <w:rPr>
          <w:rFonts w:eastAsia="Calibri"/>
        </w:rPr>
      </w:pPr>
      <w:r>
        <w:rPr>
          <w:b/>
        </w:rPr>
        <w:t>Encourage</w:t>
      </w:r>
      <w:r w:rsidR="008203F9" w:rsidRPr="000C720F">
        <w:t xml:space="preserve"> Member States to </w:t>
      </w:r>
      <w:r w:rsidR="00B72B34">
        <w:t xml:space="preserve">consult the WMO </w:t>
      </w:r>
      <w:r w:rsidR="00B72B34" w:rsidRPr="00B72B34">
        <w:rPr>
          <w:i/>
          <w:iCs/>
        </w:rPr>
        <w:t>Guidelines for Public-Private Engagement</w:t>
      </w:r>
      <w:r w:rsidR="00B72B34">
        <w:t xml:space="preserve"> (2020 edition) in developing partnerships to enhance their capacity to meet demand for services and </w:t>
      </w:r>
      <w:r w:rsidR="00CE1270">
        <w:t xml:space="preserve">to </w:t>
      </w:r>
      <w:r w:rsidR="008203F9" w:rsidRPr="000C720F">
        <w:t xml:space="preserve">participate in the </w:t>
      </w:r>
      <w:r w:rsidR="0012320C" w:rsidRPr="000C720F">
        <w:t>WMO Open Consultative Platform</w:t>
      </w:r>
      <w:r w:rsidR="008203F9" w:rsidRPr="000C720F">
        <w:rPr>
          <w:rFonts w:eastAsia="Calibri"/>
        </w:rPr>
        <w:t>.</w:t>
      </w:r>
    </w:p>
    <w:p w:rsidR="009B7DA0" w:rsidRDefault="009B7DA0" w:rsidP="00192868">
      <w:pPr>
        <w:ind w:left="720" w:right="180"/>
      </w:pPr>
    </w:p>
    <w:p w:rsidR="009B7DA0" w:rsidRPr="000C720F" w:rsidRDefault="009B7DA0" w:rsidP="00192868">
      <w:pPr>
        <w:ind w:left="720" w:right="180"/>
      </w:pPr>
    </w:p>
    <w:p w:rsidR="00E73FD0" w:rsidRPr="000C720F" w:rsidRDefault="008203F9" w:rsidP="008C40AC">
      <w:pPr>
        <w:pStyle w:val="ListParagraph"/>
        <w:numPr>
          <w:ilvl w:val="0"/>
          <w:numId w:val="0"/>
        </w:numPr>
      </w:pPr>
      <w:r w:rsidRPr="000C720F">
        <w:t>___________</w:t>
      </w:r>
    </w:p>
    <w:p w:rsidR="008C40AC" w:rsidRPr="000C720F" w:rsidRDefault="008C40AC" w:rsidP="002D3D15">
      <w:pPr>
        <w:pStyle w:val="ListParagraph"/>
        <w:numPr>
          <w:ilvl w:val="0"/>
          <w:numId w:val="0"/>
        </w:numPr>
      </w:pPr>
    </w:p>
    <w:p w:rsidR="008C40AC" w:rsidRPr="000C720F" w:rsidRDefault="008203F9" w:rsidP="007E6483">
      <w:r w:rsidRPr="000C720F">
        <w:t xml:space="preserve">CMO Headquarters, </w:t>
      </w:r>
    </w:p>
    <w:p w:rsidR="000842BA" w:rsidRDefault="00780E3F" w:rsidP="007E6483">
      <w:r w:rsidRPr="000C720F">
        <w:t xml:space="preserve">November </w:t>
      </w:r>
      <w:r w:rsidR="008203F9" w:rsidRPr="000C720F">
        <w:t>2</w:t>
      </w:r>
      <w:r w:rsidR="00B46E4C">
        <w:t>020</w:t>
      </w:r>
    </w:p>
    <w:p w:rsidR="00B46E4C" w:rsidRPr="000C720F" w:rsidRDefault="00B46E4C" w:rsidP="007E6483">
      <w:pPr>
        <w:sectPr w:rsidR="00B46E4C" w:rsidRPr="000C720F" w:rsidSect="00F060DB">
          <w:headerReference w:type="default" r:id="rId15"/>
          <w:pgSz w:w="12240" w:h="15840"/>
          <w:pgMar w:top="1152" w:right="1008" w:bottom="720" w:left="1152" w:header="720" w:footer="720" w:gutter="0"/>
          <w:pgNumType w:start="2"/>
          <w:cols w:space="720"/>
          <w:docGrid w:linePitch="360"/>
        </w:sectPr>
      </w:pPr>
    </w:p>
    <w:p w:rsidR="00C8746C" w:rsidRPr="00C8746C" w:rsidRDefault="00794E64" w:rsidP="00C8746C">
      <w:pPr>
        <w:pStyle w:val="Heading1"/>
      </w:pPr>
      <w:r>
        <w:t>Annex I</w:t>
      </w:r>
    </w:p>
    <w:p w:rsidR="00C8746C" w:rsidRDefault="00C8746C" w:rsidP="00F55E88"/>
    <w:p w:rsidR="00C8746C" w:rsidRPr="00C8746C" w:rsidRDefault="00C8746C" w:rsidP="00C8746C">
      <w:pPr>
        <w:pStyle w:val="Heading1"/>
      </w:pPr>
      <w:r>
        <w:t>WMO Strategic Plan and Constituent Bodies</w:t>
      </w:r>
    </w:p>
    <w:p w:rsidR="00794E64" w:rsidRDefault="00794E64" w:rsidP="00A51D56"/>
    <w:p w:rsidR="00794E64" w:rsidRDefault="00C8746C" w:rsidP="00794E64">
      <w:r>
        <w:rPr>
          <w:noProof/>
        </w:rPr>
        <w:drawing>
          <wp:inline distT="0" distB="0" distL="0" distR="0">
            <wp:extent cx="8141970" cy="53303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a:stretch/>
                  </pic:blipFill>
                  <pic:spPr bwMode="auto">
                    <a:xfrm>
                      <a:off x="0" y="0"/>
                      <a:ext cx="8142820" cy="53308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794E64" w:rsidRDefault="00794E64" w:rsidP="00794E64"/>
    <w:p w:rsidR="00C8746C" w:rsidRDefault="0016143B" w:rsidP="0016143B">
      <w:pPr>
        <w:jc w:val="center"/>
      </w:pPr>
      <w:r w:rsidRPr="000C720F">
        <w:rPr>
          <w:noProof/>
        </w:rPr>
        <w:drawing>
          <wp:inline distT="0" distB="0" distL="0" distR="0">
            <wp:extent cx="5800725" cy="3171825"/>
            <wp:effectExtent l="0" t="0" r="0" b="0"/>
            <wp:docPr id="9" name="Picture 1" descr="Alignment_of_WMO_Structur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gnment_of_WMO_Structure_0"/>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rcRect t="4702" r="164" b="8353"/>
                    <a:stretch/>
                  </pic:blipFill>
                  <pic:spPr bwMode="auto">
                    <a:xfrm>
                      <a:off x="0" y="0"/>
                      <a:ext cx="5800725" cy="31718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53392" w:rsidRDefault="00D53392" w:rsidP="00F55E88">
      <w:pPr>
        <w:ind w:left="10080"/>
        <w:jc w:val="left"/>
      </w:pPr>
      <w:r>
        <w:t>Source: WMO</w:t>
      </w:r>
    </w:p>
    <w:p w:rsidR="003B2AA5" w:rsidRDefault="003B2AA5" w:rsidP="00F55E88">
      <w:pPr>
        <w:ind w:left="10080"/>
        <w:jc w:val="left"/>
        <w:sectPr w:rsidR="003B2AA5" w:rsidSect="00F55E88">
          <w:headerReference w:type="default" r:id="rId18"/>
          <w:pgSz w:w="15840" w:h="12240" w:orient="landscape"/>
          <w:pgMar w:top="1008" w:right="720" w:bottom="1152" w:left="1152" w:header="720" w:footer="720" w:gutter="0"/>
          <w:pgNumType w:start="2"/>
          <w:cols w:space="720"/>
          <w:docGrid w:linePitch="360"/>
        </w:sectPr>
      </w:pPr>
    </w:p>
    <w:p w:rsidR="003B2AA5" w:rsidRDefault="003B2AA5" w:rsidP="003B2AA5">
      <w:pPr>
        <w:ind w:left="10080"/>
        <w:jc w:val="left"/>
      </w:pPr>
    </w:p>
    <w:p w:rsidR="003B2AA5" w:rsidRDefault="003B2AA5" w:rsidP="003B2AA5">
      <w:pPr>
        <w:ind w:left="10080"/>
        <w:jc w:val="left"/>
      </w:pPr>
    </w:p>
    <w:p w:rsidR="003B2AA5" w:rsidRDefault="003B2AA5" w:rsidP="00A51D56">
      <w:pPr>
        <w:pStyle w:val="Heading1"/>
      </w:pPr>
      <w:r>
        <w:t>Annex II</w:t>
      </w:r>
    </w:p>
    <w:p w:rsidR="00A51D56" w:rsidRDefault="00A51D56" w:rsidP="008248C6"/>
    <w:p w:rsidR="003B2AA5" w:rsidRPr="00E91171" w:rsidRDefault="003B2AA5" w:rsidP="003B2AA5">
      <w:pPr>
        <w:pStyle w:val="Heading2"/>
        <w:jc w:val="center"/>
      </w:pPr>
      <w:r w:rsidRPr="00E91171">
        <w:t>Draft Decision 3.5/1 (EC-72)</w:t>
      </w:r>
    </w:p>
    <w:p w:rsidR="003B2AA5" w:rsidRPr="00E91171" w:rsidRDefault="003B2AA5" w:rsidP="003B2AA5">
      <w:pPr>
        <w:pStyle w:val="Heading2"/>
        <w:jc w:val="center"/>
      </w:pPr>
      <w:r w:rsidRPr="00E91171">
        <w:t>WMO Data Policy</w:t>
      </w:r>
    </w:p>
    <w:p w:rsidR="003B2AA5" w:rsidRPr="00E91171" w:rsidRDefault="003B2AA5" w:rsidP="003B2AA5">
      <w:pPr>
        <w:pStyle w:val="WMOBodyText"/>
        <w:rPr>
          <w:b/>
          <w:bCs/>
        </w:rPr>
      </w:pPr>
      <w:r w:rsidRPr="00E91171">
        <w:rPr>
          <w:b/>
          <w:bCs/>
        </w:rPr>
        <w:t>The Executive Council,</w:t>
      </w:r>
    </w:p>
    <w:p w:rsidR="003B2AA5" w:rsidRPr="00E91171" w:rsidRDefault="003B2AA5" w:rsidP="003B2AA5">
      <w:pPr>
        <w:pStyle w:val="WMOBodyText"/>
        <w:rPr>
          <w:b/>
          <w:bCs/>
        </w:rPr>
      </w:pPr>
      <w:r>
        <w:rPr>
          <w:b/>
          <w:bCs/>
        </w:rPr>
        <w:t>R</w:t>
      </w:r>
      <w:r w:rsidRPr="00E91171">
        <w:rPr>
          <w:b/>
          <w:bCs/>
        </w:rPr>
        <w:t>ecall</w:t>
      </w:r>
      <w:r>
        <w:rPr>
          <w:b/>
          <w:bCs/>
        </w:rPr>
        <w:t>ing</w:t>
      </w:r>
      <w:r w:rsidRPr="00E91171">
        <w:t xml:space="preserve"> </w:t>
      </w:r>
      <w:hyperlink r:id="rId19" w:anchor=".X2yPgGgza71" w:history="1">
        <w:r w:rsidRPr="00E91171">
          <w:rPr>
            <w:rStyle w:val="Hyperlink"/>
          </w:rPr>
          <w:t>Resolution 56 (Cg-18)</w:t>
        </w:r>
      </w:hyperlink>
      <w:r w:rsidRPr="00E91171">
        <w:t xml:space="preserve"> - Data policies and practices, in which EC was requested to establish a process for the review of the WMO data policies and practices expressed in </w:t>
      </w:r>
      <w:hyperlink r:id="rId20" w:anchor=".X2yQn2gza70" w:history="1">
        <w:r w:rsidRPr="00E91171">
          <w:rPr>
            <w:rStyle w:val="Hyperlink"/>
          </w:rPr>
          <w:t>Resolution 40 (Cg-XII)</w:t>
        </w:r>
      </w:hyperlink>
      <w:r w:rsidRPr="00E91171">
        <w:t xml:space="preserve"> - WMO Policy and practice for the exchange of meteorological and related data and products including guidelines on relationships in commercial meteorological activities, </w:t>
      </w:r>
      <w:hyperlink r:id="rId21" w:anchor=".X2yRS2gza70" w:history="1">
        <w:r w:rsidRPr="00E91171">
          <w:rPr>
            <w:rStyle w:val="Hyperlink"/>
          </w:rPr>
          <w:t>Resolution 25 (Cg-XIII)</w:t>
        </w:r>
      </w:hyperlink>
      <w:r w:rsidRPr="00E91171">
        <w:t xml:space="preserve"> - Exchange of hydrological data and products, and </w:t>
      </w:r>
      <w:hyperlink r:id="rId22" w:anchor=".X2yQCWgza70" w:history="1">
        <w:r w:rsidRPr="00E91171">
          <w:rPr>
            <w:rStyle w:val="Hyperlink"/>
          </w:rPr>
          <w:t>Resolution 60 (Cg-17)</w:t>
        </w:r>
      </w:hyperlink>
      <w:r w:rsidRPr="00E91171">
        <w:t xml:space="preserve"> - WMO Policy for the international exchange of climate data and products to support the implementation of the Global Framework for Climate Services, </w:t>
      </w:r>
    </w:p>
    <w:p w:rsidR="003B2AA5" w:rsidRPr="00E91171" w:rsidRDefault="003B2AA5" w:rsidP="003B2AA5">
      <w:pPr>
        <w:pStyle w:val="WMOBodyText"/>
      </w:pPr>
      <w:r>
        <w:rPr>
          <w:b/>
          <w:bCs/>
        </w:rPr>
        <w:t>F</w:t>
      </w:r>
      <w:r w:rsidRPr="00E91171">
        <w:rPr>
          <w:b/>
          <w:bCs/>
        </w:rPr>
        <w:t>urther recall</w:t>
      </w:r>
      <w:r>
        <w:rPr>
          <w:b/>
          <w:bCs/>
        </w:rPr>
        <w:t>ing</w:t>
      </w:r>
      <w:r w:rsidRPr="00E91171">
        <w:t xml:space="preserve"> </w:t>
      </w:r>
      <w:hyperlink r:id="rId23" w:anchor=".X2yS_2gza72" w:history="1">
        <w:r w:rsidRPr="00E91171">
          <w:rPr>
            <w:rStyle w:val="Hyperlink"/>
          </w:rPr>
          <w:t>Resolution 2 (EC-71)</w:t>
        </w:r>
      </w:hyperlink>
      <w:r w:rsidRPr="00E91171">
        <w:t xml:space="preserve"> - Data policies and practices, in which the Infrastructure Commission was requested “to provide the PAC with its analysis of the WMO data policies  {…} and {…} continue the evaluation of the emerging data issue and their implication on Members and weather enterprise as a whole {…}”, </w:t>
      </w:r>
    </w:p>
    <w:p w:rsidR="003B2AA5" w:rsidRPr="00E91171" w:rsidRDefault="003B2AA5" w:rsidP="003B2AA5">
      <w:pPr>
        <w:pStyle w:val="WMOBodyText"/>
      </w:pPr>
      <w:r>
        <w:rPr>
          <w:b/>
          <w:bCs/>
        </w:rPr>
        <w:t>N</w:t>
      </w:r>
      <w:r w:rsidRPr="00E91171">
        <w:rPr>
          <w:b/>
          <w:bCs/>
        </w:rPr>
        <w:t>ot</w:t>
      </w:r>
      <w:r>
        <w:rPr>
          <w:b/>
          <w:bCs/>
        </w:rPr>
        <w:t>ing</w:t>
      </w:r>
      <w:r w:rsidRPr="00E91171">
        <w:t xml:space="preserve"> that the Infrastructure Commission has established a Study Group on Data Issues and Policy (SG-DIP) tasked with responding to the resolutions cited above,</w:t>
      </w:r>
    </w:p>
    <w:p w:rsidR="003B2AA5" w:rsidRPr="00E91171" w:rsidRDefault="003B2AA5" w:rsidP="003B2AA5">
      <w:pPr>
        <w:pStyle w:val="WMOBodyText"/>
      </w:pPr>
      <w:r>
        <w:rPr>
          <w:b/>
          <w:bCs/>
        </w:rPr>
        <w:t>Noting</w:t>
      </w:r>
      <w:r w:rsidRPr="00E91171">
        <w:rPr>
          <w:b/>
          <w:bCs/>
        </w:rPr>
        <w:t xml:space="preserve"> further</w:t>
      </w:r>
      <w:r w:rsidRPr="00E91171">
        <w:t xml:space="preserve"> that as a result of its comprehensive review of WMO data policies and practices, SG-DIP has proposed the development of a draft Resolution on WMO Data Policy (working title: Resolution 42), with the aim of submitting it to EC-73 for its recommendation to the WMO Extraordinary Congress in 2021,</w:t>
      </w:r>
    </w:p>
    <w:p w:rsidR="003B2AA5" w:rsidRPr="00E91171" w:rsidRDefault="003B2AA5" w:rsidP="003B2AA5">
      <w:pPr>
        <w:pStyle w:val="WMOBodyText"/>
      </w:pPr>
      <w:r>
        <w:rPr>
          <w:b/>
          <w:bCs/>
        </w:rPr>
        <w:t>Noting</w:t>
      </w:r>
      <w:r w:rsidRPr="00E91171">
        <w:rPr>
          <w:b/>
          <w:bCs/>
        </w:rPr>
        <w:t xml:space="preserve"> with appreciation </w:t>
      </w:r>
      <w:r w:rsidRPr="00E91171">
        <w:t>the updates provided by SG-DIP to the Executive Council via the Policy Advisory Committee (PAC-1</w:t>
      </w:r>
      <w:r w:rsidRPr="00E91171">
        <w:rPr>
          <w:i/>
          <w:iCs/>
        </w:rPr>
        <w:t xml:space="preserve">, </w:t>
      </w:r>
      <w:r w:rsidRPr="00E91171">
        <w:t>11-12 May 2020, PAC-2, 17-18 August 2020</w:t>
      </w:r>
      <w:r w:rsidRPr="00E91171">
        <w:rPr>
          <w:i/>
          <w:iCs/>
        </w:rPr>
        <w:t>)</w:t>
      </w:r>
      <w:r w:rsidRPr="00E91171">
        <w:t xml:space="preserve"> and the Technical Coordination Committee (TCC-1</w:t>
      </w:r>
      <w:r>
        <w:t>,</w:t>
      </w:r>
      <w:r w:rsidRPr="00E91171">
        <w:t xml:space="preserve"> 27</w:t>
      </w:r>
      <w:r>
        <w:t>-</w:t>
      </w:r>
      <w:r w:rsidRPr="00E91171">
        <w:t>29 April 2020, TCC-2, 13 July 2020 and TCC-3, 1-2 September 2020) regarding the structure and purpose of the resolution and the plans and schedules for stakeholder consultations that form an integral part of the development work,</w:t>
      </w:r>
    </w:p>
    <w:p w:rsidR="003B2AA5" w:rsidRPr="00E91171" w:rsidRDefault="003B2AA5" w:rsidP="003B2AA5">
      <w:pPr>
        <w:pStyle w:val="WMOBodyText"/>
      </w:pPr>
      <w:r>
        <w:rPr>
          <w:b/>
        </w:rPr>
        <w:t xml:space="preserve">Having </w:t>
      </w:r>
      <w:r w:rsidRPr="00E91171">
        <w:rPr>
          <w:b/>
        </w:rPr>
        <w:t>consider</w:t>
      </w:r>
      <w:r>
        <w:rPr>
          <w:b/>
        </w:rPr>
        <w:t>ed</w:t>
      </w:r>
      <w:r w:rsidRPr="00E91171">
        <w:t xml:space="preserve"> the recommendation provided by the Policy Advisory Committee concerning the drafting of a single WMO Data Policy,</w:t>
      </w:r>
      <w:r w:rsidRPr="00E91171">
        <w:tab/>
      </w:r>
    </w:p>
    <w:p w:rsidR="003B2AA5" w:rsidRPr="00E91171" w:rsidRDefault="003B2AA5" w:rsidP="003B2AA5">
      <w:pPr>
        <w:pStyle w:val="WMOBodyText"/>
      </w:pPr>
      <w:r>
        <w:rPr>
          <w:b/>
        </w:rPr>
        <w:t xml:space="preserve">Having </w:t>
      </w:r>
      <w:r w:rsidRPr="00E91171">
        <w:rPr>
          <w:b/>
        </w:rPr>
        <w:t>further consider</w:t>
      </w:r>
      <w:r>
        <w:rPr>
          <w:b/>
        </w:rPr>
        <w:t>ed</w:t>
      </w:r>
      <w:r w:rsidRPr="00E91171">
        <w:t xml:space="preserve"> the recommendation provided by the Technical Coordination Committee on the comprehensive update of WMO data policies,</w:t>
      </w:r>
      <w:r w:rsidRPr="00E91171">
        <w:tab/>
      </w:r>
    </w:p>
    <w:p w:rsidR="003B2AA5" w:rsidRPr="00E91171" w:rsidRDefault="003B2AA5" w:rsidP="003B2AA5">
      <w:pPr>
        <w:pStyle w:val="WMOBodyText"/>
      </w:pPr>
      <w:r>
        <w:rPr>
          <w:b/>
          <w:bCs/>
        </w:rPr>
        <w:t xml:space="preserve">Decides </w:t>
      </w:r>
      <w:r w:rsidRPr="00C60AE3">
        <w:t>to endorse</w:t>
      </w:r>
      <w:r w:rsidRPr="00E91171">
        <w:t xml:space="preserve"> the overall approach taken by the Infrastructure Commission and its Study Group on Data Issues and Policy, including the emerging structure of the draft Resolution 42, as shown in the </w:t>
      </w:r>
      <w:hyperlink w:anchor="Annex" w:history="1">
        <w:r w:rsidRPr="00E91171">
          <w:rPr>
            <w:rStyle w:val="Hyperlink"/>
          </w:rPr>
          <w:t>Annex</w:t>
        </w:r>
      </w:hyperlink>
      <w:r w:rsidRPr="00E91171">
        <w:t xml:space="preserve"> to the draft Decision;</w:t>
      </w:r>
    </w:p>
    <w:p w:rsidR="003B2AA5" w:rsidRPr="00E91171" w:rsidRDefault="003B2AA5" w:rsidP="003B2AA5">
      <w:pPr>
        <w:pStyle w:val="WMOBodyText"/>
      </w:pPr>
      <w:r>
        <w:rPr>
          <w:b/>
          <w:bCs/>
        </w:rPr>
        <w:t>Requests</w:t>
      </w:r>
      <w:r w:rsidRPr="00E91171">
        <w:t xml:space="preserve"> </w:t>
      </w:r>
      <w:r w:rsidRPr="00E91171">
        <w:rPr>
          <w:bCs/>
        </w:rPr>
        <w:t>the Infrastructure Commission</w:t>
      </w:r>
      <w:r>
        <w:rPr>
          <w:bCs/>
        </w:rPr>
        <w:t>,</w:t>
      </w:r>
      <w:r w:rsidRPr="00046DA6">
        <w:rPr>
          <w:bCs/>
          <w:lang w:eastAsia="en-US"/>
        </w:rPr>
        <w:t xml:space="preserve"> </w:t>
      </w:r>
      <w:r w:rsidRPr="00046DA6">
        <w:rPr>
          <w:bCs/>
        </w:rPr>
        <w:t>working closely with the Services Commission</w:t>
      </w:r>
      <w:r>
        <w:rPr>
          <w:bCs/>
        </w:rPr>
        <w:t>,</w:t>
      </w:r>
      <w:r w:rsidRPr="00046DA6">
        <w:rPr>
          <w:bCs/>
        </w:rPr>
        <w:t xml:space="preserve"> the Research Board and other bodies</w:t>
      </w:r>
      <w:r>
        <w:rPr>
          <w:bCs/>
        </w:rPr>
        <w:t>,</w:t>
      </w:r>
      <w:r w:rsidRPr="00E91171">
        <w:rPr>
          <w:bCs/>
        </w:rPr>
        <w:t xml:space="preserve"> to finalize the text of the draft Resolution via the work of SG-DIP, the planned stakeholder consultations and the WMO Data Conference in November 2020 and to submit the draft text to EC-73 for its recommendation for Congress to the WMO Extraordinary Congress;</w:t>
      </w:r>
    </w:p>
    <w:p w:rsidR="003B2AA5" w:rsidRPr="00E91171" w:rsidRDefault="003B2AA5" w:rsidP="003B2AA5">
      <w:pPr>
        <w:pStyle w:val="WMOBodyText"/>
        <w:rPr>
          <w:bCs/>
        </w:rPr>
      </w:pPr>
      <w:r>
        <w:rPr>
          <w:b/>
        </w:rPr>
        <w:t>F</w:t>
      </w:r>
      <w:r w:rsidRPr="00E91171">
        <w:rPr>
          <w:b/>
        </w:rPr>
        <w:t>urther request</w:t>
      </w:r>
      <w:r>
        <w:rPr>
          <w:b/>
        </w:rPr>
        <w:t>s</w:t>
      </w:r>
      <w:r w:rsidRPr="00E91171">
        <w:rPr>
          <w:bCs/>
        </w:rPr>
        <w:t xml:space="preserve"> the Infrastructure Commission – via the upcoming TCC and PAC sessions - to continue briefing the Executive Council on the development of the draft Data Policy Resolution;</w:t>
      </w:r>
    </w:p>
    <w:p w:rsidR="003B2AA5" w:rsidRPr="00E91171" w:rsidRDefault="003B2AA5" w:rsidP="003B2AA5">
      <w:pPr>
        <w:pStyle w:val="WMOBodyText"/>
      </w:pPr>
      <w:r w:rsidRPr="00E91171">
        <w:t>_______</w:t>
      </w:r>
    </w:p>
    <w:p w:rsidR="003B2AA5" w:rsidRPr="00E91171" w:rsidRDefault="003B2AA5" w:rsidP="003B2AA5">
      <w:pPr>
        <w:pStyle w:val="WMOBodyText"/>
      </w:pPr>
      <w:r w:rsidRPr="00E91171">
        <w:t>Decision justification:</w:t>
      </w:r>
      <w:r w:rsidRPr="00E91171">
        <w:tab/>
      </w:r>
    </w:p>
    <w:p w:rsidR="003B2AA5" w:rsidRPr="00E91171" w:rsidRDefault="003B2AA5" w:rsidP="003B2AA5">
      <w:pPr>
        <w:pStyle w:val="WMOBodyText"/>
      </w:pPr>
      <w:r w:rsidRPr="00E91171">
        <w:t xml:space="preserve">1. </w:t>
      </w:r>
      <w:r w:rsidRPr="00E91171">
        <w:tab/>
      </w:r>
      <w:hyperlink r:id="rId24" w:anchor=".X2yXkGgza71" w:history="1">
        <w:r w:rsidRPr="00E91171">
          <w:rPr>
            <w:rStyle w:val="Hyperlink"/>
          </w:rPr>
          <w:t>Resolution 56 (Cg-18)</w:t>
        </w:r>
      </w:hyperlink>
      <w:r w:rsidRPr="00E91171">
        <w:t xml:space="preserve"> – Data Policies and Practices</w:t>
      </w:r>
    </w:p>
    <w:p w:rsidR="003B2AA5" w:rsidRPr="00E91171" w:rsidRDefault="003B2AA5" w:rsidP="003B2AA5">
      <w:pPr>
        <w:pStyle w:val="WMOBodyText"/>
      </w:pPr>
      <w:r w:rsidRPr="00E91171">
        <w:t>2.</w:t>
      </w:r>
      <w:r w:rsidRPr="00E91171">
        <w:tab/>
      </w:r>
      <w:hyperlink r:id="rId25" w:anchor=".X2yS_2gza72" w:history="1">
        <w:r w:rsidRPr="00E91171">
          <w:rPr>
            <w:rStyle w:val="Hyperlink"/>
          </w:rPr>
          <w:t>Resolution 2 (EC-71)</w:t>
        </w:r>
      </w:hyperlink>
      <w:r w:rsidRPr="00E91171">
        <w:t xml:space="preserve"> – Data Policies and Practices</w:t>
      </w:r>
    </w:p>
    <w:p w:rsidR="003B2AA5" w:rsidRPr="00E91171" w:rsidRDefault="003B2AA5" w:rsidP="003B2AA5">
      <w:pPr>
        <w:pStyle w:val="WMOBodyText"/>
        <w:ind w:left="1134" w:hanging="1134"/>
      </w:pPr>
      <w:r w:rsidRPr="00E91171">
        <w:t>3.</w:t>
      </w:r>
      <w:r w:rsidRPr="00E91171">
        <w:tab/>
        <w:t>Final Report of the Ad Hoc Meeting on Data Issues and Policies</w:t>
      </w:r>
      <w:r w:rsidRPr="00E91171">
        <w:br/>
        <w:t>(11-13 February 2020)</w:t>
      </w:r>
    </w:p>
    <w:p w:rsidR="003B2AA5" w:rsidRPr="00E91171" w:rsidRDefault="003B2AA5" w:rsidP="00AB1817">
      <w:pPr>
        <w:pStyle w:val="WMOBodyText"/>
        <w:spacing w:before="120" w:after="240"/>
        <w:ind w:left="1134" w:hanging="1134"/>
        <w:jc w:val="center"/>
      </w:pPr>
      <w:r w:rsidRPr="00E91171">
        <w:t>____________</w:t>
      </w:r>
    </w:p>
    <w:p w:rsidR="003B2AA5" w:rsidRPr="00E91171" w:rsidRDefault="003B2AA5" w:rsidP="003B2AA5">
      <w:pPr>
        <w:pStyle w:val="WMOBodyText"/>
        <w:jc w:val="center"/>
      </w:pPr>
      <w:bookmarkStart w:id="0" w:name="Annex"/>
      <w:r>
        <w:rPr>
          <w:b/>
          <w:bCs/>
        </w:rPr>
        <w:t>Annex to draft Decision 3.5/1 (EC-72)</w:t>
      </w:r>
    </w:p>
    <w:bookmarkEnd w:id="0"/>
    <w:p w:rsidR="003B2AA5" w:rsidRDefault="003B2AA5" w:rsidP="00AB1817"/>
    <w:p w:rsidR="003B2AA5" w:rsidRDefault="003B2AA5" w:rsidP="003B2AA5">
      <w:pPr>
        <w:pStyle w:val="Heading2"/>
      </w:pPr>
      <w:r w:rsidRPr="00E91171">
        <w:t xml:space="preserve">September 2020: Concept, structure and next steps for drafting of </w:t>
      </w:r>
      <w:r>
        <w:t>R</w:t>
      </w:r>
      <w:r w:rsidRPr="00E91171">
        <w:t>esolution</w:t>
      </w:r>
      <w:r>
        <w:t> </w:t>
      </w:r>
      <w:r w:rsidRPr="00E91171">
        <w:t xml:space="preserve">42, </w:t>
      </w:r>
    </w:p>
    <w:p w:rsidR="003B2AA5" w:rsidRDefault="003B2AA5" w:rsidP="00AB1817"/>
    <w:p w:rsidR="003B2AA5" w:rsidRPr="00E91171" w:rsidRDefault="003B2AA5" w:rsidP="003B2AA5">
      <w:pPr>
        <w:pStyle w:val="Heading2"/>
      </w:pPr>
      <w:r>
        <w:t>C</w:t>
      </w:r>
      <w:r w:rsidRPr="00E91171">
        <w:t>omprehensive update of WMO data policies</w:t>
      </w:r>
    </w:p>
    <w:p w:rsidR="003B2AA5" w:rsidRDefault="003B2AA5" w:rsidP="003B2AA5">
      <w:pPr>
        <w:jc w:val="left"/>
      </w:pPr>
    </w:p>
    <w:p w:rsidR="003B2AA5" w:rsidRPr="00E91171" w:rsidRDefault="003B2AA5" w:rsidP="003B2AA5">
      <w:pPr>
        <w:jc w:val="left"/>
      </w:pPr>
      <w:r w:rsidRPr="003B2AA5">
        <w:t xml:space="preserve">The Study Group on Data Issues and Policies (SG-DIP), taking into account the results of the analysis of national practices in the application of </w:t>
      </w:r>
      <w:hyperlink r:id="rId26" w:anchor=".X3br2mj7S1s" w:history="1">
        <w:r w:rsidRPr="003B2AA5">
          <w:rPr>
            <w:rStyle w:val="Hyperlink"/>
          </w:rPr>
          <w:t>Resolutions 40 (Cg-12)</w:t>
        </w:r>
      </w:hyperlink>
      <w:r w:rsidRPr="003B2AA5">
        <w:t xml:space="preserve">, </w:t>
      </w:r>
      <w:hyperlink r:id="rId27" w:anchor=".X3btYWj7S1s" w:history="1">
        <w:r w:rsidRPr="003B2AA5">
          <w:rPr>
            <w:rStyle w:val="Hyperlink"/>
          </w:rPr>
          <w:t>25 (Cg-13)</w:t>
        </w:r>
      </w:hyperlink>
      <w:r w:rsidRPr="003B2AA5">
        <w:t xml:space="preserve"> and </w:t>
      </w:r>
      <w:hyperlink r:id="rId28" w:anchor=".X3bthWj7S1s" w:history="1">
        <w:r w:rsidRPr="003B2AA5">
          <w:rPr>
            <w:rStyle w:val="Hyperlink"/>
          </w:rPr>
          <w:t>60 (Cg-17)</w:t>
        </w:r>
      </w:hyperlink>
      <w:r w:rsidRPr="003B2AA5">
        <w:t xml:space="preserve">, carried out in response to </w:t>
      </w:r>
      <w:hyperlink r:id="rId29" w:anchor=".X3bttWj7S1s" w:history="1">
        <w:r w:rsidRPr="003B2AA5">
          <w:rPr>
            <w:rStyle w:val="Hyperlink"/>
          </w:rPr>
          <w:t>Resolution 2 (EC-71)</w:t>
        </w:r>
      </w:hyperlink>
      <w:r w:rsidRPr="003B2AA5">
        <w:t xml:space="preserve"> and published during the upcoming data conference, </w:t>
      </w:r>
      <w:r w:rsidRPr="003B2AA5">
        <w:rPr>
          <w:i/>
          <w:iCs/>
        </w:rPr>
        <w:t>[Igor A SHUMAKOV]</w:t>
      </w:r>
      <w:r w:rsidRPr="003B2AA5">
        <w:t xml:space="preserve"> is making good progress on the proposed update and merging of WMO data policies into a unified single data policy resolution. This document summarizes the rationale for updating WMO data policy, reviews the proposed structure of the new draft data policy resolution</w:t>
      </w:r>
      <w:r w:rsidRPr="00E91171">
        <w:t xml:space="preserve">, and outlines next steps within the work plan. </w:t>
      </w:r>
    </w:p>
    <w:p w:rsidR="003B2AA5" w:rsidRDefault="003B2AA5" w:rsidP="003B2AA5">
      <w:pPr>
        <w:spacing w:before="240"/>
        <w:jc w:val="left"/>
      </w:pPr>
      <w:r w:rsidRPr="00E91171">
        <w:t xml:space="preserve">The Study Group is pursuing the development of unified data policy resolution based on the conclusions of the ad hoc meeting on Data Issues and Policies (11-13 February 2020), convened in response to </w:t>
      </w:r>
      <w:hyperlink r:id="rId30" w:anchor=".X3NDqmj7S1s" w:history="1">
        <w:r w:rsidRPr="00121344">
          <w:rPr>
            <w:rStyle w:val="Hyperlink"/>
          </w:rPr>
          <w:t>Resolution 56 (Cg-18)</w:t>
        </w:r>
      </w:hyperlink>
      <w:r w:rsidRPr="00E91171">
        <w:t xml:space="preserve"> </w:t>
      </w:r>
      <w:r>
        <w:t xml:space="preserve">— Data Policies and Practices, </w:t>
      </w:r>
      <w:r w:rsidRPr="00E91171">
        <w:t xml:space="preserve">and </w:t>
      </w:r>
      <w:hyperlink r:id="rId31" w:anchor=".X3NEN2j7S1s" w:history="1">
        <w:r w:rsidRPr="001012DD">
          <w:rPr>
            <w:rStyle w:val="Hyperlink"/>
          </w:rPr>
          <w:t>Resolution 2 (EC-71)</w:t>
        </w:r>
      </w:hyperlink>
      <w:r>
        <w:t xml:space="preserve"> — Data Policies and Practices</w:t>
      </w:r>
      <w:r w:rsidRPr="00E91171">
        <w:t>. The ad hoc meeting concluded that, in order to guarantee access to the wealth of data required to achieve the goals laid out in the WMO Strategic Plan – which are based on an Earth system approach to monitoring, understanding and predicting weather, climate and water – a comprehensive update of WMO data policies would be needed. Furthermore, SG-DIP was of the view that WMO would maximize its visibility and impact by striving to adopt one common, overarching data policy, rather than by pursuing a set of separate resolutions structured by discipline, as has been the case in the past The proposal from SG-DIP was thus to develop a new overarching WMO data policy resolution and submit it for consideration by the Extraordinary World Meteorological Congress in 2021 (Cg (Ext)-21). This proposal was presented and discussed at the First Session of the EC Policy Advisory Committee (PAC-1) in May 2020, during which the PAC expressed its support for the approach taken and agreed that the development of such a new draft data policy resolution should proceed.</w:t>
      </w:r>
    </w:p>
    <w:p w:rsidR="00303AC9" w:rsidRPr="008A5C21" w:rsidRDefault="00303AC9" w:rsidP="00AB1817">
      <w:pPr>
        <w:jc w:val="left"/>
      </w:pPr>
    </w:p>
    <w:p w:rsidR="003B2AA5" w:rsidRPr="00E91171" w:rsidRDefault="003B2AA5" w:rsidP="003B2AA5">
      <w:pPr>
        <w:keepNext/>
        <w:keepLines/>
        <w:spacing w:after="240"/>
        <w:jc w:val="left"/>
      </w:pPr>
      <w:r w:rsidRPr="00E91171">
        <w:rPr>
          <w:b/>
          <w:bCs/>
        </w:rPr>
        <w:t>Concept and structure of Resolution 42</w:t>
      </w:r>
    </w:p>
    <w:p w:rsidR="003B2AA5" w:rsidRPr="00E91171" w:rsidRDefault="003B2AA5" w:rsidP="003B2AA5">
      <w:pPr>
        <w:keepNext/>
        <w:keepLines/>
        <w:jc w:val="left"/>
      </w:pPr>
      <w:r w:rsidRPr="00E91171">
        <w:t>Within the overall weather, climate and water value chain, Resolution 42 focuses specifically on those observational data and derived quantit</w:t>
      </w:r>
      <w:r>
        <w:t>at</w:t>
      </w:r>
      <w:r w:rsidRPr="00E91171">
        <w:t xml:space="preserve">ive products that are either necessary (“essential data”) or highly desirable (“additional data”) to exchange in order for Members to be able to deliver the necessary weather, climate, water-related and other environmental services to their constituencies. </w:t>
      </w:r>
    </w:p>
    <w:p w:rsidR="003B2AA5" w:rsidRPr="00E91171" w:rsidRDefault="003B2AA5" w:rsidP="003B2AA5">
      <w:pPr>
        <w:pStyle w:val="WMOBodyText"/>
      </w:pPr>
      <w:r w:rsidRPr="00E91171">
        <w:t>Resolution</w:t>
      </w:r>
      <w:r>
        <w:t> </w:t>
      </w:r>
      <w:r w:rsidRPr="00E91171">
        <w:t>42 draws on elements of the three core WMO data policy resolutions for weather, water and climate, Res</w:t>
      </w:r>
      <w:r>
        <w:t>olutions </w:t>
      </w:r>
      <w:r w:rsidRPr="00E91171">
        <w:t>40, 25 and 60, respectively, and is building on the experience gathered over the years with the various strengths and weaknesses of these resolutions and their implementations.</w:t>
      </w:r>
    </w:p>
    <w:p w:rsidR="003B2AA5" w:rsidRPr="00E91171" w:rsidRDefault="003B2AA5" w:rsidP="003B2AA5">
      <w:pPr>
        <w:pStyle w:val="WMOBodyText"/>
        <w:rPr>
          <w:lang w:eastAsia="en-US"/>
        </w:rPr>
      </w:pPr>
      <w:r w:rsidRPr="00E91171">
        <w:rPr>
          <w:lang w:eastAsia="en-US"/>
        </w:rPr>
        <w:t>Compared to its predecessor Resolution</w:t>
      </w:r>
      <w:r>
        <w:rPr>
          <w:lang w:eastAsia="en-US"/>
        </w:rPr>
        <w:t> </w:t>
      </w:r>
      <w:r w:rsidRPr="00E91171">
        <w:rPr>
          <w:lang w:eastAsia="en-US"/>
        </w:rPr>
        <w:t>40, Resolution</w:t>
      </w:r>
      <w:r>
        <w:rPr>
          <w:lang w:eastAsia="en-US"/>
        </w:rPr>
        <w:t> </w:t>
      </w:r>
      <w:r w:rsidRPr="00E91171">
        <w:rPr>
          <w:lang w:eastAsia="en-US"/>
        </w:rPr>
        <w:t>42 introduces the following new elements:</w:t>
      </w:r>
    </w:p>
    <w:p w:rsidR="003B2AA5" w:rsidRPr="00E91171" w:rsidRDefault="003B2AA5" w:rsidP="003B2AA5">
      <w:pPr>
        <w:pStyle w:val="WMOBodyText"/>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In keeping with the broadening of the remit of WMO and the drive toward Earth system monitoring and prediction, the new draft resolution is intended to cover all of WMO’s activity areas, and it therefore encompasses data from all WMO-relevant domains and disciplines;</w:t>
      </w:r>
    </w:p>
    <w:p w:rsidR="003B2AA5" w:rsidRPr="00E91171" w:rsidRDefault="003B2AA5" w:rsidP="003B2AA5">
      <w:pPr>
        <w:pStyle w:val="WMOBodyText"/>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Recognizing the difficulty of including in a WMO Congress resolution on data policy a sufficient amount of detail for Members to be able to implement such a policy, the text of the resolution calls for subsequently codifying the policy in the WMO Technical Regulations wherever possible;</w:t>
      </w:r>
    </w:p>
    <w:p w:rsidR="003B2AA5" w:rsidRPr="00E91171" w:rsidRDefault="003B2AA5" w:rsidP="003B2AA5">
      <w:pPr>
        <w:pStyle w:val="WMOBodyText"/>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Specific details on which datasets, variables, model products, etc. that belong to the categories of essential and additional data for the different domains is therefore referred to the text of the WMO Technical Regulations wherever possible;</w:t>
      </w:r>
    </w:p>
    <w:p w:rsidR="003B2AA5" w:rsidRPr="00E91171" w:rsidRDefault="003B2AA5" w:rsidP="003B2AA5">
      <w:pPr>
        <w:pStyle w:val="WMOBodyText"/>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Recognizing the rapid rate of change of technology, and the speed of scientific developing, the text of the resolution calls for regular review and update of the policy as necessary;</w:t>
      </w:r>
    </w:p>
    <w:p w:rsidR="003B2AA5" w:rsidRPr="00E91171" w:rsidRDefault="003B2AA5" w:rsidP="003B2AA5">
      <w:pPr>
        <w:pStyle w:val="WMOBodyText"/>
        <w:spacing w:after="24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Also included are requests to the Infrastructure Commission and the Secretary General to propose, develop and implement, respectively, systems to monitor compliance of Members with the policy articulated in the resolution;</w:t>
      </w:r>
    </w:p>
    <w:p w:rsidR="003B2AA5" w:rsidRPr="00E91171" w:rsidRDefault="003B2AA5" w:rsidP="003B2AA5">
      <w:pPr>
        <w:jc w:val="left"/>
      </w:pPr>
      <w:r w:rsidRPr="00E91171">
        <w:t>Resolution</w:t>
      </w:r>
      <w:r>
        <w:t> </w:t>
      </w:r>
      <w:r w:rsidRPr="00E91171">
        <w:t>42 is based on the four-part structure of preamble, policy, practice and guidelines known from Resolution</w:t>
      </w:r>
      <w:r>
        <w:t> </w:t>
      </w:r>
      <w:r w:rsidRPr="00E91171">
        <w:t xml:space="preserve">40. The preamble has been drafted to reflect the current policy context, including a radically transformed data landscape, and an increased and increasing demand for weather, water and climate services. </w:t>
      </w:r>
    </w:p>
    <w:p w:rsidR="003B2AA5" w:rsidRPr="00E91171" w:rsidRDefault="003B2AA5" w:rsidP="003B2AA5">
      <w:pPr>
        <w:pStyle w:val="WMOBodyText"/>
        <w:rPr>
          <w:bCs/>
        </w:rPr>
      </w:pPr>
      <w:r w:rsidRPr="00E91171">
        <w:rPr>
          <w:bCs/>
        </w:rPr>
        <w:t>The draft text reaffirms “</w:t>
      </w:r>
      <w:r w:rsidRPr="00E91171">
        <w:rPr>
          <w:bCs/>
          <w:i/>
          <w:iCs/>
        </w:rPr>
        <w:t>As a fundamental principle of the World Meteorological Organization (WMO) and in consonance with the expanding requirements for its scientific and technical expertise, WMO commits itself to broadening and enhancing the free and unrestricted international exchange of Earth system data”</w:t>
      </w:r>
    </w:p>
    <w:p w:rsidR="003B2AA5" w:rsidRDefault="003B2AA5" w:rsidP="003B2AA5">
      <w:pPr>
        <w:spacing w:before="240"/>
        <w:jc w:val="left"/>
      </w:pPr>
      <w:r w:rsidRPr="00E91171">
        <w:t>In terms of practice, the current draft text maintains the two-part split of data into “essential” and “additional” types, with “essential” data being subject to free and unrestricted exchange. It further defines guidelines on what constitutes “essential” data in Annex</w:t>
      </w:r>
      <w:r>
        <w:t> </w:t>
      </w:r>
      <w:r w:rsidRPr="00E91171">
        <w:t>1, within seven (admittedly interlaced) disciplines/domains:</w:t>
      </w:r>
    </w:p>
    <w:p w:rsidR="003B2AA5" w:rsidRPr="00E91171" w:rsidRDefault="003B2AA5" w:rsidP="003B2AA5">
      <w:pPr>
        <w:pStyle w:val="WMOBodyText"/>
        <w:spacing w:before="120"/>
        <w:ind w:left="1134" w:hanging="567"/>
        <w:rPr>
          <w:lang w:eastAsia="en-US"/>
        </w:rPr>
      </w:pPr>
      <w:r w:rsidRPr="00E91171">
        <w:rPr>
          <w:lang w:eastAsia="en-US"/>
        </w:rPr>
        <w:t>1.</w:t>
      </w:r>
      <w:r w:rsidRPr="00E91171">
        <w:rPr>
          <w:lang w:eastAsia="en-US"/>
        </w:rPr>
        <w:tab/>
        <w:t>Weather</w:t>
      </w:r>
    </w:p>
    <w:p w:rsidR="003B2AA5" w:rsidRPr="00E91171" w:rsidRDefault="003B2AA5" w:rsidP="003B2AA5">
      <w:pPr>
        <w:pStyle w:val="WMOBodyText"/>
        <w:spacing w:before="120"/>
        <w:ind w:left="1134" w:hanging="567"/>
        <w:rPr>
          <w:lang w:eastAsia="en-US"/>
        </w:rPr>
      </w:pPr>
      <w:r w:rsidRPr="00E91171">
        <w:rPr>
          <w:lang w:eastAsia="en-US"/>
        </w:rPr>
        <w:t>2.</w:t>
      </w:r>
      <w:r w:rsidRPr="00E91171">
        <w:rPr>
          <w:lang w:eastAsia="en-US"/>
        </w:rPr>
        <w:tab/>
        <w:t>Climate</w:t>
      </w:r>
    </w:p>
    <w:p w:rsidR="003B2AA5" w:rsidRPr="00E91171" w:rsidRDefault="003B2AA5" w:rsidP="003B2AA5">
      <w:pPr>
        <w:pStyle w:val="WMOBodyText"/>
        <w:spacing w:before="120"/>
        <w:ind w:left="1134" w:hanging="567"/>
        <w:rPr>
          <w:lang w:eastAsia="en-US"/>
        </w:rPr>
      </w:pPr>
      <w:r w:rsidRPr="00E91171">
        <w:rPr>
          <w:lang w:eastAsia="en-US"/>
        </w:rPr>
        <w:t>3.</w:t>
      </w:r>
      <w:r w:rsidRPr="00E91171">
        <w:rPr>
          <w:lang w:eastAsia="en-US"/>
        </w:rPr>
        <w:tab/>
        <w:t>Hydrology</w:t>
      </w:r>
    </w:p>
    <w:p w:rsidR="003B2AA5" w:rsidRPr="00E91171" w:rsidRDefault="003B2AA5" w:rsidP="003B2AA5">
      <w:pPr>
        <w:pStyle w:val="WMOBodyText"/>
        <w:spacing w:before="120"/>
        <w:ind w:left="1134" w:hanging="567"/>
        <w:rPr>
          <w:lang w:eastAsia="en-US"/>
        </w:rPr>
      </w:pPr>
      <w:r w:rsidRPr="00E91171">
        <w:rPr>
          <w:lang w:eastAsia="en-US"/>
        </w:rPr>
        <w:t>4.</w:t>
      </w:r>
      <w:r w:rsidRPr="00E91171">
        <w:rPr>
          <w:lang w:eastAsia="en-US"/>
        </w:rPr>
        <w:tab/>
        <w:t>Atmospheric Composition</w:t>
      </w:r>
    </w:p>
    <w:p w:rsidR="003B2AA5" w:rsidRPr="00E91171" w:rsidRDefault="003B2AA5" w:rsidP="003B2AA5">
      <w:pPr>
        <w:pStyle w:val="WMOBodyText"/>
        <w:spacing w:before="120"/>
        <w:ind w:left="1134" w:hanging="567"/>
        <w:rPr>
          <w:lang w:eastAsia="en-US"/>
        </w:rPr>
      </w:pPr>
      <w:r w:rsidRPr="00E91171">
        <w:rPr>
          <w:lang w:eastAsia="en-US"/>
        </w:rPr>
        <w:t>5.</w:t>
      </w:r>
      <w:r w:rsidRPr="00E91171">
        <w:rPr>
          <w:lang w:eastAsia="en-US"/>
        </w:rPr>
        <w:tab/>
        <w:t>Cryosphere</w:t>
      </w:r>
    </w:p>
    <w:p w:rsidR="003B2AA5" w:rsidRPr="00E91171" w:rsidRDefault="003B2AA5" w:rsidP="003B2AA5">
      <w:pPr>
        <w:pStyle w:val="WMOBodyText"/>
        <w:spacing w:before="120"/>
        <w:ind w:left="1134" w:hanging="567"/>
        <w:rPr>
          <w:lang w:eastAsia="en-US"/>
        </w:rPr>
      </w:pPr>
      <w:r w:rsidRPr="00E91171">
        <w:rPr>
          <w:lang w:eastAsia="en-US"/>
        </w:rPr>
        <w:t>6.</w:t>
      </w:r>
      <w:r w:rsidRPr="00E91171">
        <w:rPr>
          <w:lang w:eastAsia="en-US"/>
        </w:rPr>
        <w:tab/>
        <w:t>Oceans</w:t>
      </w:r>
    </w:p>
    <w:p w:rsidR="003B2AA5" w:rsidRPr="00E91171" w:rsidRDefault="003B2AA5" w:rsidP="003B2AA5">
      <w:pPr>
        <w:pStyle w:val="WMOBodyText"/>
        <w:spacing w:before="120"/>
        <w:ind w:left="1134" w:hanging="567"/>
        <w:rPr>
          <w:lang w:eastAsia="en-US"/>
        </w:rPr>
      </w:pPr>
      <w:r w:rsidRPr="00E91171">
        <w:rPr>
          <w:lang w:eastAsia="en-US"/>
        </w:rPr>
        <w:t>7.</w:t>
      </w:r>
      <w:r w:rsidRPr="00E91171">
        <w:rPr>
          <w:lang w:eastAsia="en-US"/>
        </w:rPr>
        <w:tab/>
      </w:r>
      <w:r w:rsidRPr="00E91171">
        <w:t>Space Weather</w:t>
      </w:r>
    </w:p>
    <w:p w:rsidR="003B2AA5" w:rsidRPr="00E91171" w:rsidRDefault="003B2AA5" w:rsidP="003B2AA5">
      <w:pPr>
        <w:pStyle w:val="WMOBodyText"/>
        <w:rPr>
          <w:lang w:eastAsia="en-US"/>
        </w:rPr>
      </w:pPr>
      <w:r w:rsidRPr="00E91171">
        <w:rPr>
          <w:lang w:eastAsia="en-US"/>
        </w:rPr>
        <w:t>Additional annexes yet to be drafted will provide specific guidance to stakeholders in the areas of research (Annex</w:t>
      </w:r>
      <w:r>
        <w:rPr>
          <w:lang w:eastAsia="en-US"/>
        </w:rPr>
        <w:t> </w:t>
      </w:r>
      <w:r w:rsidRPr="00E91171">
        <w:rPr>
          <w:lang w:eastAsia="en-US"/>
        </w:rPr>
        <w:t>2), public-private engagement (Annex</w:t>
      </w:r>
      <w:r>
        <w:rPr>
          <w:lang w:eastAsia="en-US"/>
        </w:rPr>
        <w:t> </w:t>
      </w:r>
      <w:r w:rsidRPr="00E91171">
        <w:rPr>
          <w:lang w:eastAsia="en-US"/>
        </w:rPr>
        <w:t>3), and terms and definitions (Annex</w:t>
      </w:r>
      <w:r w:rsidRPr="00E91171">
        <w:t> </w:t>
      </w:r>
      <w:r w:rsidRPr="00E91171">
        <w:rPr>
          <w:lang w:eastAsia="en-US"/>
        </w:rPr>
        <w:t xml:space="preserve">4). Terms and definitions will be reviewed and refined by a sub-group over the next several months. </w:t>
      </w:r>
    </w:p>
    <w:p w:rsidR="003B2AA5" w:rsidRPr="00E91171" w:rsidRDefault="003B2AA5" w:rsidP="003B2AA5">
      <w:pPr>
        <w:pStyle w:val="WMOBodyText"/>
        <w:rPr>
          <w:b/>
          <w:bCs/>
          <w:lang w:eastAsia="en-US"/>
        </w:rPr>
      </w:pPr>
      <w:r w:rsidRPr="00E91171">
        <w:rPr>
          <w:b/>
          <w:bCs/>
          <w:lang w:eastAsia="en-US"/>
        </w:rPr>
        <w:t>Work plan: Next steps</w:t>
      </w:r>
    </w:p>
    <w:p w:rsidR="003B2AA5" w:rsidRDefault="003B2AA5" w:rsidP="003B2AA5">
      <w:pPr>
        <w:pStyle w:val="WMOBodyText"/>
        <w:spacing w:after="240"/>
        <w:rPr>
          <w:lang w:eastAsia="en-US"/>
        </w:rPr>
      </w:pPr>
      <w:r w:rsidRPr="00E91171">
        <w:rPr>
          <w:lang w:eastAsia="en-US"/>
        </w:rPr>
        <w:t>Having agreed on a basic structure for Resolution</w:t>
      </w:r>
      <w:r>
        <w:rPr>
          <w:lang w:eastAsia="en-US"/>
        </w:rPr>
        <w:t> </w:t>
      </w:r>
      <w:r w:rsidRPr="00E91171">
        <w:rPr>
          <w:lang w:eastAsia="en-US"/>
        </w:rPr>
        <w:t>42, the Study Group has formed a Drafting Team to finalize the draft of the resolution. Over the next nine months, the Group will continue to review, update and refine the draft in consultations with a gradually broadening group of stakeholders, with the aim to present an effective and broadly supported version for approval at Cg (Ext)-21. Next steps include:</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Elements of the revised draft will be circulated for stakeholder review and comment during four Preparatory Theme Workshops and three Stakeholder Consultations leading up to the WMO Data Conference (16-19</w:t>
      </w:r>
      <w:r>
        <w:rPr>
          <w:lang w:eastAsia="en-US"/>
        </w:rPr>
        <w:t> </w:t>
      </w:r>
      <w:r w:rsidRPr="00E91171">
        <w:rPr>
          <w:lang w:eastAsia="en-US"/>
        </w:rPr>
        <w:t xml:space="preserve">November 2020), and then throughout the Conference itself.  </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SG-DIP-2 (January</w:t>
      </w:r>
      <w:r>
        <w:rPr>
          <w:lang w:eastAsia="en-US"/>
        </w:rPr>
        <w:t> </w:t>
      </w:r>
      <w:r w:rsidRPr="00E91171">
        <w:rPr>
          <w:lang w:eastAsia="en-US"/>
        </w:rPr>
        <w:t>2021); Input from Data Conference incorporated into draft Congress resolution.</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INFCOM-</w:t>
      </w:r>
      <w:r>
        <w:rPr>
          <w:lang w:eastAsia="en-US"/>
        </w:rPr>
        <w:t>3</w:t>
      </w:r>
      <w:r w:rsidRPr="00E91171">
        <w:rPr>
          <w:lang w:eastAsia="en-US"/>
        </w:rPr>
        <w:t xml:space="preserve"> (February</w:t>
      </w:r>
      <w:r>
        <w:rPr>
          <w:lang w:eastAsia="en-US"/>
        </w:rPr>
        <w:t> </w:t>
      </w:r>
      <w:r w:rsidRPr="00E91171">
        <w:rPr>
          <w:lang w:eastAsia="en-US"/>
        </w:rPr>
        <w:t>2021); Review of draft resolution, recommendation to Congress.</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PAC-3 (</w:t>
      </w:r>
      <w:r>
        <w:rPr>
          <w:lang w:eastAsia="en-US"/>
        </w:rPr>
        <w:t>March </w:t>
      </w:r>
      <w:r w:rsidRPr="00E91171">
        <w:rPr>
          <w:lang w:eastAsia="en-US"/>
        </w:rPr>
        <w:t>2021); final adjustment to draft Congress resolution.</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EC-73 (April</w:t>
      </w:r>
      <w:r>
        <w:rPr>
          <w:lang w:eastAsia="en-US"/>
        </w:rPr>
        <w:t> </w:t>
      </w:r>
      <w:r w:rsidRPr="00E91171">
        <w:rPr>
          <w:lang w:eastAsia="en-US"/>
        </w:rPr>
        <w:t>2021); Recommendation to Cg-(Ext)21 on the draft data policy resolution</w:t>
      </w:r>
      <w:r>
        <w:rPr>
          <w:lang w:eastAsia="en-US"/>
        </w:rPr>
        <w:t>.</w:t>
      </w:r>
    </w:p>
    <w:p w:rsidR="003B2AA5" w:rsidRPr="00E91171" w:rsidRDefault="003B2AA5" w:rsidP="003B2AA5">
      <w:pPr>
        <w:pStyle w:val="WMOBodyText"/>
        <w:spacing w:before="0" w:after="120"/>
        <w:ind w:left="1134" w:hanging="567"/>
        <w:rPr>
          <w:lang w:eastAsia="en-US"/>
        </w:rPr>
      </w:pPr>
      <w:r w:rsidRPr="00E91171">
        <w:rPr>
          <w:rFonts w:ascii="Symbol" w:hAnsi="Symbol"/>
          <w:lang w:eastAsia="en-US"/>
        </w:rPr>
        <w:t></w:t>
      </w:r>
      <w:r w:rsidRPr="00E91171">
        <w:rPr>
          <w:rFonts w:ascii="Symbol" w:hAnsi="Symbol"/>
          <w:lang w:eastAsia="en-US"/>
        </w:rPr>
        <w:tab/>
      </w:r>
      <w:r w:rsidRPr="00E91171">
        <w:rPr>
          <w:lang w:eastAsia="en-US"/>
        </w:rPr>
        <w:t>Cg (Ext)-21; Resolution on WMO Data Policy.</w:t>
      </w:r>
    </w:p>
    <w:p w:rsidR="003B2AA5" w:rsidRPr="000F7B05" w:rsidRDefault="003B2AA5" w:rsidP="003B2AA5">
      <w:pPr>
        <w:pStyle w:val="WMOBodyText"/>
        <w:spacing w:before="480"/>
        <w:jc w:val="center"/>
      </w:pPr>
      <w:r w:rsidRPr="00E91171">
        <w:t>__________</w:t>
      </w:r>
      <w:bookmarkStart w:id="1" w:name="_Annex_to_draft_3"/>
      <w:bookmarkStart w:id="2" w:name="_APPENDIX_B:_"/>
      <w:bookmarkStart w:id="3" w:name="_Annex_to_Draft_2"/>
      <w:bookmarkStart w:id="4" w:name="_Annex_to_Draft"/>
      <w:bookmarkStart w:id="5" w:name="_Annex_to_draft_1"/>
      <w:bookmarkEnd w:id="1"/>
      <w:bookmarkEnd w:id="2"/>
      <w:bookmarkEnd w:id="3"/>
      <w:bookmarkEnd w:id="4"/>
      <w:bookmarkEnd w:id="5"/>
    </w:p>
    <w:p w:rsidR="003B2AA5" w:rsidRPr="00794E64" w:rsidRDefault="003B2AA5" w:rsidP="003B2AA5">
      <w:pPr>
        <w:jc w:val="center"/>
      </w:pPr>
    </w:p>
    <w:sectPr w:rsidR="003B2AA5" w:rsidRPr="00794E64" w:rsidSect="003B2AA5">
      <w:headerReference w:type="default" r:id="rId32"/>
      <w:pgSz w:w="12240" w:h="15840"/>
      <w:pgMar w:top="1152" w:right="1008" w:bottom="720" w:left="1152"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BC2" w:rsidRDefault="00446BC2" w:rsidP="000C720F">
      <w:r>
        <w:separator/>
      </w:r>
    </w:p>
  </w:endnote>
  <w:endnote w:type="continuationSeparator" w:id="0">
    <w:p w:rsidR="00446BC2" w:rsidRDefault="00446BC2" w:rsidP="000C72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BC2" w:rsidRDefault="00446BC2" w:rsidP="000C720F">
      <w:r>
        <w:separator/>
      </w:r>
    </w:p>
  </w:footnote>
  <w:footnote w:type="continuationSeparator" w:id="0">
    <w:p w:rsidR="00446BC2" w:rsidRDefault="00446BC2" w:rsidP="000C7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6" w:rsidRPr="0001141C" w:rsidRDefault="00AE1AD6" w:rsidP="002F5EBF">
    <w:pPr>
      <w:pStyle w:val="Header"/>
      <w:jc w:val="right"/>
    </w:pPr>
  </w:p>
  <w:p w:rsidR="00AE1AD6" w:rsidRDefault="00AE1AD6"/>
  <w:p w:rsidR="00AE1AD6" w:rsidRDefault="00AE1A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6" w:rsidRPr="0001141C" w:rsidRDefault="00AE1AD6" w:rsidP="002F5EBF">
    <w:pPr>
      <w:pStyle w:val="Header"/>
      <w:jc w:val="right"/>
    </w:pPr>
    <w:r w:rsidRPr="00EE0123">
      <w:rPr>
        <w:b/>
      </w:rPr>
      <w:t>CMC</w:t>
    </w:r>
    <w:r>
      <w:rPr>
        <w:b/>
      </w:rPr>
      <w:t>60</w:t>
    </w:r>
    <w:r w:rsidRPr="00EE0123">
      <w:t xml:space="preserve">, Doc </w:t>
    </w:r>
    <w:r>
      <w:rPr>
        <w:lang w:val="en-TT"/>
      </w:rPr>
      <w:t>5</w:t>
    </w:r>
    <w:r w:rsidRPr="00EE0123">
      <w:t>,</w:t>
    </w:r>
    <w:r>
      <w:t xml:space="preserve"> page </w:t>
    </w:r>
    <w:r w:rsidR="003579B2">
      <w:fldChar w:fldCharType="begin"/>
    </w:r>
    <w:r>
      <w:instrText xml:space="preserve"> PAGE   \* MERGEFORMAT </w:instrText>
    </w:r>
    <w:r w:rsidR="003579B2">
      <w:fldChar w:fldCharType="separate"/>
    </w:r>
    <w:r w:rsidR="00AF4D82">
      <w:rPr>
        <w:noProof/>
      </w:rPr>
      <w:t>13</w:t>
    </w:r>
    <w:r w:rsidR="003579B2">
      <w:rPr>
        <w:noProof/>
      </w:rPr>
      <w:fldChar w:fldCharType="end"/>
    </w:r>
  </w:p>
  <w:p w:rsidR="00AE1AD6" w:rsidRDefault="00AE1AD6"/>
  <w:p w:rsidR="00AE1AD6" w:rsidRDefault="00AE1A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6" w:rsidRPr="0001141C" w:rsidRDefault="00AE1AD6" w:rsidP="00B72AA2">
    <w:pPr>
      <w:pStyle w:val="Header"/>
      <w:jc w:val="right"/>
    </w:pPr>
    <w:r w:rsidRPr="00EE0123">
      <w:rPr>
        <w:b/>
      </w:rPr>
      <w:t>CMC5</w:t>
    </w:r>
    <w:r>
      <w:rPr>
        <w:b/>
        <w:lang w:val="en-TT"/>
      </w:rPr>
      <w:t>9</w:t>
    </w:r>
    <w:r w:rsidRPr="00EE0123">
      <w:t xml:space="preserve">, </w:t>
    </w:r>
    <w:r>
      <w:t>Annex I</w:t>
    </w:r>
  </w:p>
  <w:p w:rsidR="00AE1AD6" w:rsidRPr="0001141C" w:rsidRDefault="00AE1AD6" w:rsidP="000C720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AD6" w:rsidRPr="0001141C" w:rsidRDefault="00AE1AD6" w:rsidP="00B72AA2">
    <w:pPr>
      <w:pStyle w:val="Header"/>
      <w:jc w:val="right"/>
    </w:pPr>
    <w:r w:rsidRPr="00EE0123">
      <w:rPr>
        <w:b/>
      </w:rPr>
      <w:t>CMC5</w:t>
    </w:r>
    <w:r>
      <w:rPr>
        <w:b/>
        <w:lang w:val="en-TT"/>
      </w:rPr>
      <w:t>9</w:t>
    </w:r>
    <w:r w:rsidRPr="00EE0123">
      <w:t xml:space="preserve">, </w:t>
    </w:r>
    <w:r>
      <w:t>Annex II</w:t>
    </w:r>
  </w:p>
  <w:p w:rsidR="00AE1AD6" w:rsidRPr="0001141C" w:rsidRDefault="00AE1AD6" w:rsidP="000C72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766350A"/>
    <w:lvl w:ilvl="0">
      <w:start w:val="1"/>
      <w:numFmt w:val="decimal"/>
      <w:pStyle w:val="ListNumber"/>
      <w:lvlText w:val="%1."/>
      <w:lvlJc w:val="left"/>
      <w:pPr>
        <w:tabs>
          <w:tab w:val="num" w:pos="360"/>
        </w:tabs>
        <w:ind w:left="360" w:hanging="360"/>
      </w:pPr>
    </w:lvl>
  </w:abstractNum>
  <w:abstractNum w:abstractNumId="1">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nsid w:val="002C3E31"/>
    <w:multiLevelType w:val="hybridMultilevel"/>
    <w:tmpl w:val="5CC68874"/>
    <w:lvl w:ilvl="0" w:tplc="5D5E770E">
      <w:start w:val="1"/>
      <w:numFmt w:val="bullet"/>
      <w:lvlText w:val="•"/>
      <w:lvlJc w:val="left"/>
      <w:pPr>
        <w:tabs>
          <w:tab w:val="num" w:pos="720"/>
        </w:tabs>
        <w:ind w:left="720" w:hanging="360"/>
      </w:pPr>
      <w:rPr>
        <w:rFonts w:ascii="Arial" w:hAnsi="Arial" w:hint="default"/>
      </w:rPr>
    </w:lvl>
    <w:lvl w:ilvl="1" w:tplc="D1069222" w:tentative="1">
      <w:start w:val="1"/>
      <w:numFmt w:val="bullet"/>
      <w:lvlText w:val="•"/>
      <w:lvlJc w:val="left"/>
      <w:pPr>
        <w:tabs>
          <w:tab w:val="num" w:pos="1440"/>
        </w:tabs>
        <w:ind w:left="1440" w:hanging="360"/>
      </w:pPr>
      <w:rPr>
        <w:rFonts w:ascii="Arial" w:hAnsi="Arial" w:hint="default"/>
      </w:rPr>
    </w:lvl>
    <w:lvl w:ilvl="2" w:tplc="A9C09C3A" w:tentative="1">
      <w:start w:val="1"/>
      <w:numFmt w:val="bullet"/>
      <w:lvlText w:val="•"/>
      <w:lvlJc w:val="left"/>
      <w:pPr>
        <w:tabs>
          <w:tab w:val="num" w:pos="2160"/>
        </w:tabs>
        <w:ind w:left="2160" w:hanging="360"/>
      </w:pPr>
      <w:rPr>
        <w:rFonts w:ascii="Arial" w:hAnsi="Arial" w:hint="default"/>
      </w:rPr>
    </w:lvl>
    <w:lvl w:ilvl="3" w:tplc="0204B420" w:tentative="1">
      <w:start w:val="1"/>
      <w:numFmt w:val="bullet"/>
      <w:lvlText w:val="•"/>
      <w:lvlJc w:val="left"/>
      <w:pPr>
        <w:tabs>
          <w:tab w:val="num" w:pos="2880"/>
        </w:tabs>
        <w:ind w:left="2880" w:hanging="360"/>
      </w:pPr>
      <w:rPr>
        <w:rFonts w:ascii="Arial" w:hAnsi="Arial" w:hint="default"/>
      </w:rPr>
    </w:lvl>
    <w:lvl w:ilvl="4" w:tplc="A798EFDC" w:tentative="1">
      <w:start w:val="1"/>
      <w:numFmt w:val="bullet"/>
      <w:lvlText w:val="•"/>
      <w:lvlJc w:val="left"/>
      <w:pPr>
        <w:tabs>
          <w:tab w:val="num" w:pos="3600"/>
        </w:tabs>
        <w:ind w:left="3600" w:hanging="360"/>
      </w:pPr>
      <w:rPr>
        <w:rFonts w:ascii="Arial" w:hAnsi="Arial" w:hint="default"/>
      </w:rPr>
    </w:lvl>
    <w:lvl w:ilvl="5" w:tplc="78724C04" w:tentative="1">
      <w:start w:val="1"/>
      <w:numFmt w:val="bullet"/>
      <w:lvlText w:val="•"/>
      <w:lvlJc w:val="left"/>
      <w:pPr>
        <w:tabs>
          <w:tab w:val="num" w:pos="4320"/>
        </w:tabs>
        <w:ind w:left="4320" w:hanging="360"/>
      </w:pPr>
      <w:rPr>
        <w:rFonts w:ascii="Arial" w:hAnsi="Arial" w:hint="default"/>
      </w:rPr>
    </w:lvl>
    <w:lvl w:ilvl="6" w:tplc="C77213BE" w:tentative="1">
      <w:start w:val="1"/>
      <w:numFmt w:val="bullet"/>
      <w:lvlText w:val="•"/>
      <w:lvlJc w:val="left"/>
      <w:pPr>
        <w:tabs>
          <w:tab w:val="num" w:pos="5040"/>
        </w:tabs>
        <w:ind w:left="5040" w:hanging="360"/>
      </w:pPr>
      <w:rPr>
        <w:rFonts w:ascii="Arial" w:hAnsi="Arial" w:hint="default"/>
      </w:rPr>
    </w:lvl>
    <w:lvl w:ilvl="7" w:tplc="AA5E557A" w:tentative="1">
      <w:start w:val="1"/>
      <w:numFmt w:val="bullet"/>
      <w:lvlText w:val="•"/>
      <w:lvlJc w:val="left"/>
      <w:pPr>
        <w:tabs>
          <w:tab w:val="num" w:pos="5760"/>
        </w:tabs>
        <w:ind w:left="5760" w:hanging="360"/>
      </w:pPr>
      <w:rPr>
        <w:rFonts w:ascii="Arial" w:hAnsi="Arial" w:hint="default"/>
      </w:rPr>
    </w:lvl>
    <w:lvl w:ilvl="8" w:tplc="C5943B18" w:tentative="1">
      <w:start w:val="1"/>
      <w:numFmt w:val="bullet"/>
      <w:lvlText w:val="•"/>
      <w:lvlJc w:val="left"/>
      <w:pPr>
        <w:tabs>
          <w:tab w:val="num" w:pos="6480"/>
        </w:tabs>
        <w:ind w:left="6480" w:hanging="360"/>
      </w:pPr>
      <w:rPr>
        <w:rFonts w:ascii="Arial" w:hAnsi="Arial" w:hint="default"/>
      </w:rPr>
    </w:lvl>
  </w:abstractNum>
  <w:abstractNum w:abstractNumId="3">
    <w:nsid w:val="01C165BC"/>
    <w:multiLevelType w:val="hybridMultilevel"/>
    <w:tmpl w:val="1A6E31AA"/>
    <w:lvl w:ilvl="0" w:tplc="0CBA8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9613F1"/>
    <w:multiLevelType w:val="hybridMultilevel"/>
    <w:tmpl w:val="C2F6E276"/>
    <w:lvl w:ilvl="0" w:tplc="4EB61338">
      <w:start w:val="1"/>
      <w:numFmt w:val="lowerLetter"/>
      <w:lvlText w:val="(%1)"/>
      <w:lvlJc w:val="left"/>
      <w:pPr>
        <w:ind w:left="117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F5191E"/>
    <w:multiLevelType w:val="hybridMultilevel"/>
    <w:tmpl w:val="7D3C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F111E"/>
    <w:multiLevelType w:val="hybridMultilevel"/>
    <w:tmpl w:val="D3C0FB9C"/>
    <w:lvl w:ilvl="0" w:tplc="E91A0D9E">
      <w:start w:val="1"/>
      <w:numFmt w:val="decimal"/>
      <w:lvlText w:val="(%1)"/>
      <w:lvlJc w:val="left"/>
      <w:pPr>
        <w:ind w:left="1980" w:hanging="360"/>
      </w:pPr>
      <w:rPr>
        <w:rFonts w:ascii="Arial" w:eastAsia="Times New Roman" w:hAnsi="Arial"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129768B3"/>
    <w:multiLevelType w:val="hybridMultilevel"/>
    <w:tmpl w:val="78361816"/>
    <w:lvl w:ilvl="0" w:tplc="4B882486">
      <w:start w:val="1"/>
      <w:numFmt w:val="decimal"/>
      <w:pStyle w:val="ListParagraph"/>
      <w:lvlText w:val="%1."/>
      <w:lvlJc w:val="left"/>
      <w:pPr>
        <w:ind w:left="360" w:hanging="360"/>
      </w:pPr>
    </w:lvl>
    <w:lvl w:ilvl="1" w:tplc="6DBE91B4">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00FF5"/>
    <w:multiLevelType w:val="hybridMultilevel"/>
    <w:tmpl w:val="BBF64A18"/>
    <w:lvl w:ilvl="0" w:tplc="17E2BCAE">
      <w:numFmt w:val="bullet"/>
      <w:lvlText w:val="-"/>
      <w:lvlJc w:val="left"/>
      <w:pPr>
        <w:ind w:left="2160" w:hanging="720"/>
      </w:pPr>
      <w:rPr>
        <w:rFonts w:ascii="Arial" w:eastAsia="Times New Roman" w:hAnsi="Arial" w:cs="Arial" w:hint="default"/>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A042BD"/>
    <w:multiLevelType w:val="hybridMultilevel"/>
    <w:tmpl w:val="E0B4D58C"/>
    <w:lvl w:ilvl="0" w:tplc="EC58AE72">
      <w:start w:val="2"/>
      <w:numFmt w:val="decimal"/>
      <w:pStyle w:val="ListparagraphTab"/>
      <w:lvlText w:val="%1."/>
      <w:lvlJc w:val="left"/>
      <w:pPr>
        <w:ind w:left="360" w:hanging="360"/>
      </w:pPr>
      <w:rPr>
        <w:rFonts w:ascii="Arial" w:hAnsi="Arial" w:cs="Arial" w:hint="default"/>
        <w:b w:val="0"/>
        <w:i w:val="0"/>
        <w:strike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0">
    <w:nsid w:val="20033D93"/>
    <w:multiLevelType w:val="hybridMultilevel"/>
    <w:tmpl w:val="D158BDC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nsid w:val="283D6200"/>
    <w:multiLevelType w:val="hybridMultilevel"/>
    <w:tmpl w:val="C6A65D04"/>
    <w:lvl w:ilvl="0" w:tplc="17E2BCAE">
      <w:numFmt w:val="bullet"/>
      <w:lvlText w:val="-"/>
      <w:lvlJc w:val="left"/>
      <w:pPr>
        <w:ind w:left="1080" w:hanging="360"/>
      </w:pPr>
      <w:rPr>
        <w:rFonts w:ascii="Arial" w:eastAsia="Times New Roman" w:hAnsi="Arial" w:cs="Arial"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B653D9"/>
    <w:multiLevelType w:val="hybridMultilevel"/>
    <w:tmpl w:val="06C4E63A"/>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8654E8"/>
    <w:multiLevelType w:val="hybridMultilevel"/>
    <w:tmpl w:val="245A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950931"/>
    <w:multiLevelType w:val="hybridMultilevel"/>
    <w:tmpl w:val="B740BE9C"/>
    <w:lvl w:ilvl="0" w:tplc="E91A0D9E">
      <w:start w:val="1"/>
      <w:numFmt w:val="decimal"/>
      <w:lvlText w:val="(%1)"/>
      <w:lvlJc w:val="left"/>
      <w:pPr>
        <w:ind w:left="1710"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60E6B5F"/>
    <w:multiLevelType w:val="hybridMultilevel"/>
    <w:tmpl w:val="DE202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625B9"/>
    <w:multiLevelType w:val="hybridMultilevel"/>
    <w:tmpl w:val="F6060E0C"/>
    <w:lvl w:ilvl="0" w:tplc="04090003">
      <w:start w:val="1"/>
      <w:numFmt w:val="bullet"/>
      <w:lvlText w:val="o"/>
      <w:lvlJc w:val="left"/>
      <w:pPr>
        <w:ind w:left="720" w:hanging="360"/>
      </w:pPr>
      <w:rPr>
        <w:rFonts w:ascii="Courier New" w:hAnsi="Courier New" w:cs="Courier New" w:hint="default"/>
      </w:rPr>
    </w:lvl>
    <w:lvl w:ilvl="1" w:tplc="2C090001">
      <w:start w:val="1"/>
      <w:numFmt w:val="bullet"/>
      <w:lvlText w:val=""/>
      <w:lvlJc w:val="left"/>
      <w:pPr>
        <w:ind w:left="1440" w:hanging="360"/>
      </w:pPr>
      <w:rPr>
        <w:rFonts w:ascii="Symbol" w:hAnsi="Symbol"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8">
    <w:nsid w:val="3B364E41"/>
    <w:multiLevelType w:val="hybridMultilevel"/>
    <w:tmpl w:val="C3B0AA62"/>
    <w:lvl w:ilvl="0" w:tplc="17E2BCAE">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10A6FAA"/>
    <w:multiLevelType w:val="hybridMultilevel"/>
    <w:tmpl w:val="E01E8ADC"/>
    <w:lvl w:ilvl="0" w:tplc="F7946FFE">
      <w:start w:val="1"/>
      <w:numFmt w:val="lowerLetter"/>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472E7888"/>
    <w:multiLevelType w:val="hybridMultilevel"/>
    <w:tmpl w:val="D312D396"/>
    <w:lvl w:ilvl="0" w:tplc="17D6D1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B53506"/>
    <w:multiLevelType w:val="hybridMultilevel"/>
    <w:tmpl w:val="C07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CE525D"/>
    <w:multiLevelType w:val="hybridMultilevel"/>
    <w:tmpl w:val="33C45538"/>
    <w:lvl w:ilvl="0" w:tplc="6D7457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62B26"/>
    <w:multiLevelType w:val="hybridMultilevel"/>
    <w:tmpl w:val="0988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B76CF6"/>
    <w:multiLevelType w:val="hybridMultilevel"/>
    <w:tmpl w:val="E3889500"/>
    <w:lvl w:ilvl="0" w:tplc="E91A0D9E">
      <w:start w:val="1"/>
      <w:numFmt w:val="decimal"/>
      <w:lvlText w:val="(%1)"/>
      <w:lvlJc w:val="left"/>
      <w:pPr>
        <w:ind w:left="720" w:hanging="360"/>
      </w:pPr>
      <w:rPr>
        <w:rFonts w:ascii="Arial" w:eastAsia="Times New Roman" w:hAnsi="Arial" w:cs="Times New Roman"/>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0275E6"/>
    <w:multiLevelType w:val="hybridMultilevel"/>
    <w:tmpl w:val="D312D396"/>
    <w:lvl w:ilvl="0" w:tplc="17D6D1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E52FAF"/>
    <w:multiLevelType w:val="hybridMultilevel"/>
    <w:tmpl w:val="F716CC86"/>
    <w:lvl w:ilvl="0" w:tplc="17E2BCA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9B1620"/>
    <w:multiLevelType w:val="hybridMultilevel"/>
    <w:tmpl w:val="05A61810"/>
    <w:lvl w:ilvl="0" w:tplc="27961C96">
      <w:start w:val="1"/>
      <w:numFmt w:val="lowerRoman"/>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770217A"/>
    <w:multiLevelType w:val="hybridMultilevel"/>
    <w:tmpl w:val="EFC28F3C"/>
    <w:lvl w:ilvl="0" w:tplc="17E2BCAE">
      <w:numFmt w:val="bullet"/>
      <w:lvlText w:val="-"/>
      <w:lvlJc w:val="left"/>
      <w:pPr>
        <w:ind w:left="1800" w:hanging="360"/>
      </w:pPr>
      <w:rPr>
        <w:rFonts w:ascii="Arial" w:eastAsia="Times New Roman" w:hAnsi="Arial" w:cs="Arial" w:hint="default"/>
        <w: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90B39F9"/>
    <w:multiLevelType w:val="hybridMultilevel"/>
    <w:tmpl w:val="8CF076AE"/>
    <w:lvl w:ilvl="0" w:tplc="E91A0D9E">
      <w:start w:val="1"/>
      <w:numFmt w:val="decimal"/>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1548BF"/>
    <w:multiLevelType w:val="multilevel"/>
    <w:tmpl w:val="2F9C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BE39B4"/>
    <w:multiLevelType w:val="hybridMultilevel"/>
    <w:tmpl w:val="CE10B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5B2A4C"/>
    <w:multiLevelType w:val="hybridMultilevel"/>
    <w:tmpl w:val="C0CE4ACA"/>
    <w:lvl w:ilvl="0" w:tplc="04090019">
      <w:start w:val="1"/>
      <w:numFmt w:val="lowerLetter"/>
      <w:lvlText w:val="%1."/>
      <w:lvlJc w:val="left"/>
      <w:pPr>
        <w:ind w:left="720" w:hanging="360"/>
      </w:pPr>
      <w:rPr>
        <w:rFonts w:hint="default"/>
        <w:b w:val="0"/>
        <w:i w:val="0"/>
      </w:r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nsid w:val="620347E4"/>
    <w:multiLevelType w:val="multilevel"/>
    <w:tmpl w:val="D0A86A4A"/>
    <w:lvl w:ilvl="0">
      <w:start w:val="6"/>
      <w:numFmt w:val="upperLetter"/>
      <w:lvlText w:val="(%1)"/>
      <w:lvlJc w:val="left"/>
      <w:pPr>
        <w:tabs>
          <w:tab w:val="num" w:pos="1440"/>
        </w:tabs>
        <w:ind w:left="1440" w:hanging="720"/>
      </w:pPr>
      <w:rPr>
        <w:rFonts w:ascii="Arial" w:eastAsia="Times New Roman" w:hAnsi="Arial" w:cs="Times New Roman"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4">
    <w:nsid w:val="683A481C"/>
    <w:multiLevelType w:val="multilevel"/>
    <w:tmpl w:val="CC7430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077D31"/>
    <w:multiLevelType w:val="hybridMultilevel"/>
    <w:tmpl w:val="08B69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294DF8"/>
    <w:multiLevelType w:val="hybridMultilevel"/>
    <w:tmpl w:val="D96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7E740E"/>
    <w:multiLevelType w:val="hybridMultilevel"/>
    <w:tmpl w:val="FF40E862"/>
    <w:lvl w:ilvl="0" w:tplc="78EC93BA">
      <w:start w:val="1"/>
      <w:numFmt w:val="low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755CC9"/>
    <w:multiLevelType w:val="hybridMultilevel"/>
    <w:tmpl w:val="A934B744"/>
    <w:lvl w:ilvl="0" w:tplc="17E2BCAE">
      <w:numFmt w:val="bullet"/>
      <w:lvlText w:val="-"/>
      <w:lvlJc w:val="left"/>
      <w:pPr>
        <w:ind w:left="1429" w:hanging="360"/>
      </w:pPr>
      <w:rPr>
        <w:rFonts w:ascii="Arial" w:eastAsia="Times New Roman" w:hAnsi="Arial" w:cs="Arial" w:hint="default"/>
        <w:i/>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7A723B2B"/>
    <w:multiLevelType w:val="hybridMultilevel"/>
    <w:tmpl w:val="2C6218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A7353D"/>
    <w:multiLevelType w:val="hybridMultilevel"/>
    <w:tmpl w:val="9306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017FFD"/>
    <w:multiLevelType w:val="multilevel"/>
    <w:tmpl w:val="C8B085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7CA22924"/>
    <w:multiLevelType w:val="hybridMultilevel"/>
    <w:tmpl w:val="B740BE9C"/>
    <w:lvl w:ilvl="0" w:tplc="E91A0D9E">
      <w:start w:val="1"/>
      <w:numFmt w:val="decimal"/>
      <w:lvlText w:val="(%1)"/>
      <w:lvlJc w:val="left"/>
      <w:pPr>
        <w:ind w:left="1710"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E1361C0"/>
    <w:multiLevelType w:val="hybridMultilevel"/>
    <w:tmpl w:val="A258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1"/>
  </w:num>
  <w:num w:numId="4">
    <w:abstractNumId w:val="37"/>
  </w:num>
  <w:num w:numId="5">
    <w:abstractNumId w:val="33"/>
  </w:num>
  <w:num w:numId="6">
    <w:abstractNumId w:val="3"/>
  </w:num>
  <w:num w:numId="7">
    <w:abstractNumId w:val="34"/>
  </w:num>
  <w:num w:numId="8">
    <w:abstractNumId w:val="16"/>
  </w:num>
  <w:num w:numId="9">
    <w:abstractNumId w:val="31"/>
  </w:num>
  <w:num w:numId="10">
    <w:abstractNumId w:val="21"/>
  </w:num>
  <w:num w:numId="11">
    <w:abstractNumId w:val="9"/>
  </w:num>
  <w:num w:numId="12">
    <w:abstractNumId w:val="41"/>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27"/>
  </w:num>
  <w:num w:numId="21">
    <w:abstractNumId w:val="20"/>
  </w:num>
  <w:num w:numId="22">
    <w:abstractNumId w:val="6"/>
  </w:num>
  <w:num w:numId="23">
    <w:abstractNumId w:val="18"/>
  </w:num>
  <w:num w:numId="24">
    <w:abstractNumId w:val="8"/>
  </w:num>
  <w:num w:numId="25">
    <w:abstractNumId w:val="35"/>
  </w:num>
  <w:num w:numId="26">
    <w:abstractNumId w:val="7"/>
  </w:num>
  <w:num w:numId="27">
    <w:abstractNumId w:val="22"/>
  </w:num>
  <w:num w:numId="28">
    <w:abstractNumId w:val="5"/>
  </w:num>
  <w:num w:numId="29">
    <w:abstractNumId w:val="19"/>
  </w:num>
  <w:num w:numId="30">
    <w:abstractNumId w:val="36"/>
  </w:num>
  <w:num w:numId="31">
    <w:abstractNumId w:val="40"/>
  </w:num>
  <w:num w:numId="32">
    <w:abstractNumId w:val="30"/>
  </w:num>
  <w:num w:numId="33">
    <w:abstractNumId w:val="39"/>
  </w:num>
  <w:num w:numId="34">
    <w:abstractNumId w:val="29"/>
  </w:num>
  <w:num w:numId="35">
    <w:abstractNumId w:val="24"/>
  </w:num>
  <w:num w:numId="36">
    <w:abstractNumId w:val="10"/>
  </w:num>
  <w:num w:numId="37">
    <w:abstractNumId w:val="4"/>
  </w:num>
  <w:num w:numId="38">
    <w:abstractNumId w:val="25"/>
  </w:num>
  <w:num w:numId="39">
    <w:abstractNumId w:val="32"/>
  </w:num>
  <w:num w:numId="40">
    <w:abstractNumId w:val="43"/>
  </w:num>
  <w:num w:numId="41">
    <w:abstractNumId w:val="42"/>
  </w:num>
  <w:num w:numId="42">
    <w:abstractNumId w:val="17"/>
  </w:num>
  <w:num w:numId="43">
    <w:abstractNumId w:val="7"/>
    <w:lvlOverride w:ilvl="0">
      <w:startOverride w:val="1"/>
    </w:lvlOverride>
  </w:num>
  <w:num w:numId="44">
    <w:abstractNumId w:val="13"/>
  </w:num>
  <w:num w:numId="45">
    <w:abstractNumId w:val="12"/>
  </w:num>
  <w:num w:numId="46">
    <w:abstractNumId w:val="38"/>
  </w:num>
  <w:num w:numId="47">
    <w:abstractNumId w:val="26"/>
  </w:num>
  <w:num w:numId="48">
    <w:abstractNumId w:val="23"/>
  </w:num>
  <w:num w:numId="49">
    <w:abstractNumId w:val="14"/>
  </w:num>
  <w:num w:numId="50">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5122"/>
  </w:hdrShapeDefaults>
  <w:footnotePr>
    <w:footnote w:id="-1"/>
    <w:footnote w:id="0"/>
  </w:footnotePr>
  <w:endnotePr>
    <w:endnote w:id="-1"/>
    <w:endnote w:id="0"/>
  </w:endnotePr>
  <w:compat>
    <w:doNotUseHTMLParagraphAutoSpacing/>
  </w:compat>
  <w:rsids>
    <w:rsidRoot w:val="00E2109D"/>
    <w:rsid w:val="000000BA"/>
    <w:rsid w:val="00002E3D"/>
    <w:rsid w:val="00003E2B"/>
    <w:rsid w:val="000042C6"/>
    <w:rsid w:val="00005A6B"/>
    <w:rsid w:val="00006A5B"/>
    <w:rsid w:val="0000790C"/>
    <w:rsid w:val="0001141C"/>
    <w:rsid w:val="00012176"/>
    <w:rsid w:val="00012B9A"/>
    <w:rsid w:val="00013289"/>
    <w:rsid w:val="00013A64"/>
    <w:rsid w:val="0001408A"/>
    <w:rsid w:val="0001438C"/>
    <w:rsid w:val="000155EC"/>
    <w:rsid w:val="00016AE7"/>
    <w:rsid w:val="000173BB"/>
    <w:rsid w:val="0002005B"/>
    <w:rsid w:val="000211D0"/>
    <w:rsid w:val="00021A35"/>
    <w:rsid w:val="000253D8"/>
    <w:rsid w:val="0002600C"/>
    <w:rsid w:val="000311D6"/>
    <w:rsid w:val="00032284"/>
    <w:rsid w:val="00032628"/>
    <w:rsid w:val="00032DB1"/>
    <w:rsid w:val="00034E3F"/>
    <w:rsid w:val="0003525A"/>
    <w:rsid w:val="00035B31"/>
    <w:rsid w:val="00036200"/>
    <w:rsid w:val="00036379"/>
    <w:rsid w:val="000378C9"/>
    <w:rsid w:val="0004052C"/>
    <w:rsid w:val="000405EF"/>
    <w:rsid w:val="00040C69"/>
    <w:rsid w:val="000411E5"/>
    <w:rsid w:val="000439F1"/>
    <w:rsid w:val="000445F4"/>
    <w:rsid w:val="00045205"/>
    <w:rsid w:val="000507BF"/>
    <w:rsid w:val="00050A9D"/>
    <w:rsid w:val="00050DA1"/>
    <w:rsid w:val="00051D45"/>
    <w:rsid w:val="00056956"/>
    <w:rsid w:val="0005747B"/>
    <w:rsid w:val="00057F35"/>
    <w:rsid w:val="000606A5"/>
    <w:rsid w:val="00061883"/>
    <w:rsid w:val="00065487"/>
    <w:rsid w:val="00066190"/>
    <w:rsid w:val="000662E9"/>
    <w:rsid w:val="00066A5C"/>
    <w:rsid w:val="00067B20"/>
    <w:rsid w:val="00070AD4"/>
    <w:rsid w:val="0007169F"/>
    <w:rsid w:val="00071C5B"/>
    <w:rsid w:val="00072EF5"/>
    <w:rsid w:val="0007374E"/>
    <w:rsid w:val="000741E8"/>
    <w:rsid w:val="00074D1C"/>
    <w:rsid w:val="0007531B"/>
    <w:rsid w:val="000757AC"/>
    <w:rsid w:val="0007594B"/>
    <w:rsid w:val="000766AE"/>
    <w:rsid w:val="0007746C"/>
    <w:rsid w:val="000779BC"/>
    <w:rsid w:val="00077CDF"/>
    <w:rsid w:val="00077FC3"/>
    <w:rsid w:val="00080031"/>
    <w:rsid w:val="000812FD"/>
    <w:rsid w:val="00082A60"/>
    <w:rsid w:val="00082F83"/>
    <w:rsid w:val="000832B3"/>
    <w:rsid w:val="00083584"/>
    <w:rsid w:val="000842BA"/>
    <w:rsid w:val="000858C9"/>
    <w:rsid w:val="00085B84"/>
    <w:rsid w:val="0008611D"/>
    <w:rsid w:val="00086FA7"/>
    <w:rsid w:val="0008720C"/>
    <w:rsid w:val="0009059D"/>
    <w:rsid w:val="00092CC0"/>
    <w:rsid w:val="000931E2"/>
    <w:rsid w:val="00094662"/>
    <w:rsid w:val="000951C4"/>
    <w:rsid w:val="000955FC"/>
    <w:rsid w:val="00095BFC"/>
    <w:rsid w:val="00096B8D"/>
    <w:rsid w:val="00097D6E"/>
    <w:rsid w:val="00097F6F"/>
    <w:rsid w:val="000A031A"/>
    <w:rsid w:val="000A2BE7"/>
    <w:rsid w:val="000A4297"/>
    <w:rsid w:val="000A444A"/>
    <w:rsid w:val="000A5F46"/>
    <w:rsid w:val="000A6C0F"/>
    <w:rsid w:val="000A701D"/>
    <w:rsid w:val="000A723A"/>
    <w:rsid w:val="000A7DD2"/>
    <w:rsid w:val="000B21E0"/>
    <w:rsid w:val="000B2CDD"/>
    <w:rsid w:val="000B31F5"/>
    <w:rsid w:val="000B3344"/>
    <w:rsid w:val="000B7BE6"/>
    <w:rsid w:val="000B7C23"/>
    <w:rsid w:val="000C132D"/>
    <w:rsid w:val="000C17B7"/>
    <w:rsid w:val="000C4C8E"/>
    <w:rsid w:val="000C559D"/>
    <w:rsid w:val="000C5DC6"/>
    <w:rsid w:val="000C63EC"/>
    <w:rsid w:val="000C6D41"/>
    <w:rsid w:val="000C6D62"/>
    <w:rsid w:val="000C720F"/>
    <w:rsid w:val="000D068C"/>
    <w:rsid w:val="000D07D5"/>
    <w:rsid w:val="000D29B3"/>
    <w:rsid w:val="000D4A4D"/>
    <w:rsid w:val="000D529B"/>
    <w:rsid w:val="000D5921"/>
    <w:rsid w:val="000D71D7"/>
    <w:rsid w:val="000E18E6"/>
    <w:rsid w:val="000E2971"/>
    <w:rsid w:val="000E3222"/>
    <w:rsid w:val="000E393E"/>
    <w:rsid w:val="000E3E4E"/>
    <w:rsid w:val="000E5F16"/>
    <w:rsid w:val="000F0471"/>
    <w:rsid w:val="000F0734"/>
    <w:rsid w:val="000F0FD3"/>
    <w:rsid w:val="000F1024"/>
    <w:rsid w:val="000F156A"/>
    <w:rsid w:val="000F18AF"/>
    <w:rsid w:val="000F3628"/>
    <w:rsid w:val="000F5F9D"/>
    <w:rsid w:val="000F64F5"/>
    <w:rsid w:val="000F6BDA"/>
    <w:rsid w:val="000F752B"/>
    <w:rsid w:val="001004D3"/>
    <w:rsid w:val="00105E41"/>
    <w:rsid w:val="001066F1"/>
    <w:rsid w:val="0010792B"/>
    <w:rsid w:val="0011116A"/>
    <w:rsid w:val="00111CB4"/>
    <w:rsid w:val="00112552"/>
    <w:rsid w:val="00112E93"/>
    <w:rsid w:val="001137FD"/>
    <w:rsid w:val="00114148"/>
    <w:rsid w:val="001144A8"/>
    <w:rsid w:val="00115A32"/>
    <w:rsid w:val="001174B7"/>
    <w:rsid w:val="0012241F"/>
    <w:rsid w:val="00122762"/>
    <w:rsid w:val="001229E9"/>
    <w:rsid w:val="0012320C"/>
    <w:rsid w:val="0012455E"/>
    <w:rsid w:val="001249D0"/>
    <w:rsid w:val="00125119"/>
    <w:rsid w:val="0012557F"/>
    <w:rsid w:val="001267D1"/>
    <w:rsid w:val="00127488"/>
    <w:rsid w:val="0013162E"/>
    <w:rsid w:val="001316CD"/>
    <w:rsid w:val="00131790"/>
    <w:rsid w:val="001333FB"/>
    <w:rsid w:val="001337B6"/>
    <w:rsid w:val="00135111"/>
    <w:rsid w:val="00136562"/>
    <w:rsid w:val="00136697"/>
    <w:rsid w:val="00136C01"/>
    <w:rsid w:val="00136C6B"/>
    <w:rsid w:val="00136F83"/>
    <w:rsid w:val="0013704B"/>
    <w:rsid w:val="00137392"/>
    <w:rsid w:val="001410E0"/>
    <w:rsid w:val="0014119F"/>
    <w:rsid w:val="00141EC4"/>
    <w:rsid w:val="0014251E"/>
    <w:rsid w:val="00142EC2"/>
    <w:rsid w:val="00146A13"/>
    <w:rsid w:val="00147F37"/>
    <w:rsid w:val="00150679"/>
    <w:rsid w:val="00153F37"/>
    <w:rsid w:val="00154B2F"/>
    <w:rsid w:val="001552E3"/>
    <w:rsid w:val="001556FC"/>
    <w:rsid w:val="001558DB"/>
    <w:rsid w:val="00157B1B"/>
    <w:rsid w:val="001600BC"/>
    <w:rsid w:val="0016143B"/>
    <w:rsid w:val="00161929"/>
    <w:rsid w:val="001653C0"/>
    <w:rsid w:val="00165D5D"/>
    <w:rsid w:val="0016603D"/>
    <w:rsid w:val="00166676"/>
    <w:rsid w:val="00167410"/>
    <w:rsid w:val="00170997"/>
    <w:rsid w:val="001714EC"/>
    <w:rsid w:val="00171F8A"/>
    <w:rsid w:val="0017278A"/>
    <w:rsid w:val="00173B94"/>
    <w:rsid w:val="001756C0"/>
    <w:rsid w:val="00175F34"/>
    <w:rsid w:val="00176358"/>
    <w:rsid w:val="00177764"/>
    <w:rsid w:val="00181AAE"/>
    <w:rsid w:val="00181E64"/>
    <w:rsid w:val="001826DC"/>
    <w:rsid w:val="00182843"/>
    <w:rsid w:val="00183F39"/>
    <w:rsid w:val="001848CB"/>
    <w:rsid w:val="00185B68"/>
    <w:rsid w:val="00187C19"/>
    <w:rsid w:val="00192591"/>
    <w:rsid w:val="00192688"/>
    <w:rsid w:val="00192868"/>
    <w:rsid w:val="001946F4"/>
    <w:rsid w:val="001949A9"/>
    <w:rsid w:val="00195325"/>
    <w:rsid w:val="00195A66"/>
    <w:rsid w:val="00195AA9"/>
    <w:rsid w:val="001960E1"/>
    <w:rsid w:val="001973BB"/>
    <w:rsid w:val="00197791"/>
    <w:rsid w:val="00197F6E"/>
    <w:rsid w:val="001A20CC"/>
    <w:rsid w:val="001A4ACD"/>
    <w:rsid w:val="001A5054"/>
    <w:rsid w:val="001A505C"/>
    <w:rsid w:val="001A5CD6"/>
    <w:rsid w:val="001A6454"/>
    <w:rsid w:val="001A6F3D"/>
    <w:rsid w:val="001A7163"/>
    <w:rsid w:val="001B0CA7"/>
    <w:rsid w:val="001B1D2D"/>
    <w:rsid w:val="001B21B5"/>
    <w:rsid w:val="001B233E"/>
    <w:rsid w:val="001B2843"/>
    <w:rsid w:val="001B4E53"/>
    <w:rsid w:val="001B5139"/>
    <w:rsid w:val="001B797E"/>
    <w:rsid w:val="001C2074"/>
    <w:rsid w:val="001C6754"/>
    <w:rsid w:val="001C68FB"/>
    <w:rsid w:val="001C72CA"/>
    <w:rsid w:val="001D04BA"/>
    <w:rsid w:val="001D19DE"/>
    <w:rsid w:val="001D1B9D"/>
    <w:rsid w:val="001D23F3"/>
    <w:rsid w:val="001D4689"/>
    <w:rsid w:val="001D6281"/>
    <w:rsid w:val="001D7B31"/>
    <w:rsid w:val="001E15B1"/>
    <w:rsid w:val="001E1E7B"/>
    <w:rsid w:val="001E4820"/>
    <w:rsid w:val="001E5512"/>
    <w:rsid w:val="001E6FDF"/>
    <w:rsid w:val="001E76C0"/>
    <w:rsid w:val="001F06EC"/>
    <w:rsid w:val="001F0F06"/>
    <w:rsid w:val="001F0FEC"/>
    <w:rsid w:val="001F1D8B"/>
    <w:rsid w:val="001F22FB"/>
    <w:rsid w:val="001F4F78"/>
    <w:rsid w:val="001F540F"/>
    <w:rsid w:val="001F6353"/>
    <w:rsid w:val="001F6654"/>
    <w:rsid w:val="001F719D"/>
    <w:rsid w:val="00201A3A"/>
    <w:rsid w:val="00202287"/>
    <w:rsid w:val="00205B27"/>
    <w:rsid w:val="002102AB"/>
    <w:rsid w:val="00210598"/>
    <w:rsid w:val="0021079F"/>
    <w:rsid w:val="002110B6"/>
    <w:rsid w:val="00211D25"/>
    <w:rsid w:val="00212DA7"/>
    <w:rsid w:val="0021396C"/>
    <w:rsid w:val="00217218"/>
    <w:rsid w:val="002179E0"/>
    <w:rsid w:val="00217F9D"/>
    <w:rsid w:val="00220590"/>
    <w:rsid w:val="00223C27"/>
    <w:rsid w:val="00223FAF"/>
    <w:rsid w:val="00224317"/>
    <w:rsid w:val="00227BC3"/>
    <w:rsid w:val="00227F35"/>
    <w:rsid w:val="00230506"/>
    <w:rsid w:val="002306F2"/>
    <w:rsid w:val="00231495"/>
    <w:rsid w:val="00231C3B"/>
    <w:rsid w:val="00231DA4"/>
    <w:rsid w:val="00233AE2"/>
    <w:rsid w:val="002344B1"/>
    <w:rsid w:val="00234948"/>
    <w:rsid w:val="00234EC0"/>
    <w:rsid w:val="00235CC0"/>
    <w:rsid w:val="002362C0"/>
    <w:rsid w:val="00236A0D"/>
    <w:rsid w:val="002404D0"/>
    <w:rsid w:val="00241295"/>
    <w:rsid w:val="00241CB6"/>
    <w:rsid w:val="002431AA"/>
    <w:rsid w:val="002456F1"/>
    <w:rsid w:val="00246401"/>
    <w:rsid w:val="00246D3D"/>
    <w:rsid w:val="00246F53"/>
    <w:rsid w:val="00247EA7"/>
    <w:rsid w:val="00250DE0"/>
    <w:rsid w:val="00250E35"/>
    <w:rsid w:val="00253930"/>
    <w:rsid w:val="002544F9"/>
    <w:rsid w:val="00254C8C"/>
    <w:rsid w:val="00254E73"/>
    <w:rsid w:val="002551B5"/>
    <w:rsid w:val="00255347"/>
    <w:rsid w:val="00256014"/>
    <w:rsid w:val="0025769B"/>
    <w:rsid w:val="00262649"/>
    <w:rsid w:val="00262D75"/>
    <w:rsid w:val="002641E7"/>
    <w:rsid w:val="00265138"/>
    <w:rsid w:val="00267E64"/>
    <w:rsid w:val="002704FD"/>
    <w:rsid w:val="00270517"/>
    <w:rsid w:val="002713B6"/>
    <w:rsid w:val="00276FA7"/>
    <w:rsid w:val="002770FA"/>
    <w:rsid w:val="0028020E"/>
    <w:rsid w:val="00280664"/>
    <w:rsid w:val="00280AE7"/>
    <w:rsid w:val="00280F82"/>
    <w:rsid w:val="00282FB0"/>
    <w:rsid w:val="00285440"/>
    <w:rsid w:val="00285A0B"/>
    <w:rsid w:val="00286215"/>
    <w:rsid w:val="0028663B"/>
    <w:rsid w:val="00287935"/>
    <w:rsid w:val="00287F54"/>
    <w:rsid w:val="00290095"/>
    <w:rsid w:val="00290B9C"/>
    <w:rsid w:val="00294B7F"/>
    <w:rsid w:val="002957CF"/>
    <w:rsid w:val="00297273"/>
    <w:rsid w:val="002979C3"/>
    <w:rsid w:val="002A0C2F"/>
    <w:rsid w:val="002A0F8D"/>
    <w:rsid w:val="002A1CD2"/>
    <w:rsid w:val="002A1EE7"/>
    <w:rsid w:val="002A2CB8"/>
    <w:rsid w:val="002A5E9F"/>
    <w:rsid w:val="002A7C02"/>
    <w:rsid w:val="002B019D"/>
    <w:rsid w:val="002B1FD5"/>
    <w:rsid w:val="002B229A"/>
    <w:rsid w:val="002B51A6"/>
    <w:rsid w:val="002B688B"/>
    <w:rsid w:val="002C0A54"/>
    <w:rsid w:val="002C2065"/>
    <w:rsid w:val="002C3EEA"/>
    <w:rsid w:val="002C4F2A"/>
    <w:rsid w:val="002C51FA"/>
    <w:rsid w:val="002C5C79"/>
    <w:rsid w:val="002C673E"/>
    <w:rsid w:val="002C6C63"/>
    <w:rsid w:val="002C6EBE"/>
    <w:rsid w:val="002C7687"/>
    <w:rsid w:val="002C79F5"/>
    <w:rsid w:val="002C7C29"/>
    <w:rsid w:val="002D044A"/>
    <w:rsid w:val="002D0BE4"/>
    <w:rsid w:val="002D154C"/>
    <w:rsid w:val="002D2018"/>
    <w:rsid w:val="002D3AD6"/>
    <w:rsid w:val="002D3D15"/>
    <w:rsid w:val="002D3DEE"/>
    <w:rsid w:val="002D55EE"/>
    <w:rsid w:val="002D5643"/>
    <w:rsid w:val="002D56CC"/>
    <w:rsid w:val="002D5713"/>
    <w:rsid w:val="002E0651"/>
    <w:rsid w:val="002E1605"/>
    <w:rsid w:val="002E30DC"/>
    <w:rsid w:val="002E4782"/>
    <w:rsid w:val="002E4AAB"/>
    <w:rsid w:val="002E613C"/>
    <w:rsid w:val="002E664A"/>
    <w:rsid w:val="002E691D"/>
    <w:rsid w:val="002E6F19"/>
    <w:rsid w:val="002E7707"/>
    <w:rsid w:val="002E7778"/>
    <w:rsid w:val="002F02A8"/>
    <w:rsid w:val="002F08CA"/>
    <w:rsid w:val="002F0905"/>
    <w:rsid w:val="002F0952"/>
    <w:rsid w:val="002F23F4"/>
    <w:rsid w:val="002F34EF"/>
    <w:rsid w:val="002F365F"/>
    <w:rsid w:val="002F5EBF"/>
    <w:rsid w:val="002F6472"/>
    <w:rsid w:val="002F79B3"/>
    <w:rsid w:val="00300411"/>
    <w:rsid w:val="0030131F"/>
    <w:rsid w:val="0030280B"/>
    <w:rsid w:val="00302EC5"/>
    <w:rsid w:val="00302F91"/>
    <w:rsid w:val="00303AC9"/>
    <w:rsid w:val="00305367"/>
    <w:rsid w:val="0030621B"/>
    <w:rsid w:val="00306C2E"/>
    <w:rsid w:val="00307472"/>
    <w:rsid w:val="003108B7"/>
    <w:rsid w:val="003135B2"/>
    <w:rsid w:val="003148D6"/>
    <w:rsid w:val="003149D4"/>
    <w:rsid w:val="00315283"/>
    <w:rsid w:val="0031539A"/>
    <w:rsid w:val="00317287"/>
    <w:rsid w:val="0032103B"/>
    <w:rsid w:val="00322531"/>
    <w:rsid w:val="0032605C"/>
    <w:rsid w:val="003268E8"/>
    <w:rsid w:val="003279FD"/>
    <w:rsid w:val="00330FCC"/>
    <w:rsid w:val="00332B68"/>
    <w:rsid w:val="003339C1"/>
    <w:rsid w:val="003343C8"/>
    <w:rsid w:val="003344B6"/>
    <w:rsid w:val="003345E0"/>
    <w:rsid w:val="0033670C"/>
    <w:rsid w:val="0033729B"/>
    <w:rsid w:val="00337BDE"/>
    <w:rsid w:val="0034190F"/>
    <w:rsid w:val="00341A4B"/>
    <w:rsid w:val="00341B2D"/>
    <w:rsid w:val="00342E6F"/>
    <w:rsid w:val="00342F17"/>
    <w:rsid w:val="00343033"/>
    <w:rsid w:val="0034337B"/>
    <w:rsid w:val="00344DCB"/>
    <w:rsid w:val="00345044"/>
    <w:rsid w:val="0034534C"/>
    <w:rsid w:val="00347B91"/>
    <w:rsid w:val="00347C8D"/>
    <w:rsid w:val="00351293"/>
    <w:rsid w:val="003562B1"/>
    <w:rsid w:val="0035667F"/>
    <w:rsid w:val="00357199"/>
    <w:rsid w:val="003576CC"/>
    <w:rsid w:val="003579B2"/>
    <w:rsid w:val="003604BA"/>
    <w:rsid w:val="00360C20"/>
    <w:rsid w:val="0036284E"/>
    <w:rsid w:val="00364A67"/>
    <w:rsid w:val="003659D1"/>
    <w:rsid w:val="00366569"/>
    <w:rsid w:val="00372F13"/>
    <w:rsid w:val="00372F8E"/>
    <w:rsid w:val="00374C70"/>
    <w:rsid w:val="003756F4"/>
    <w:rsid w:val="003760E5"/>
    <w:rsid w:val="0037758D"/>
    <w:rsid w:val="00380B54"/>
    <w:rsid w:val="00381346"/>
    <w:rsid w:val="00382C2B"/>
    <w:rsid w:val="00383350"/>
    <w:rsid w:val="003839B9"/>
    <w:rsid w:val="0038532A"/>
    <w:rsid w:val="0038741B"/>
    <w:rsid w:val="00390E37"/>
    <w:rsid w:val="00393502"/>
    <w:rsid w:val="003949F1"/>
    <w:rsid w:val="0039513A"/>
    <w:rsid w:val="00395245"/>
    <w:rsid w:val="00395F5B"/>
    <w:rsid w:val="003A13A2"/>
    <w:rsid w:val="003A267B"/>
    <w:rsid w:val="003A2AE4"/>
    <w:rsid w:val="003A4945"/>
    <w:rsid w:val="003A53F0"/>
    <w:rsid w:val="003A5D0F"/>
    <w:rsid w:val="003A5D4F"/>
    <w:rsid w:val="003A5E72"/>
    <w:rsid w:val="003A7AD7"/>
    <w:rsid w:val="003B0669"/>
    <w:rsid w:val="003B0B64"/>
    <w:rsid w:val="003B0F62"/>
    <w:rsid w:val="003B2AA5"/>
    <w:rsid w:val="003B4035"/>
    <w:rsid w:val="003B7128"/>
    <w:rsid w:val="003B71A4"/>
    <w:rsid w:val="003C0FB0"/>
    <w:rsid w:val="003C4AF5"/>
    <w:rsid w:val="003C7586"/>
    <w:rsid w:val="003C7EB4"/>
    <w:rsid w:val="003D1025"/>
    <w:rsid w:val="003D1D40"/>
    <w:rsid w:val="003D2232"/>
    <w:rsid w:val="003D24A2"/>
    <w:rsid w:val="003D272E"/>
    <w:rsid w:val="003D2ABE"/>
    <w:rsid w:val="003D2D41"/>
    <w:rsid w:val="003D4465"/>
    <w:rsid w:val="003D56DD"/>
    <w:rsid w:val="003D573B"/>
    <w:rsid w:val="003D6A7A"/>
    <w:rsid w:val="003D7D9F"/>
    <w:rsid w:val="003D7EB4"/>
    <w:rsid w:val="003D7FB0"/>
    <w:rsid w:val="003E0FB6"/>
    <w:rsid w:val="003E15EE"/>
    <w:rsid w:val="003E24A4"/>
    <w:rsid w:val="003E475C"/>
    <w:rsid w:val="003E4DB6"/>
    <w:rsid w:val="003E4DF0"/>
    <w:rsid w:val="003E4DF8"/>
    <w:rsid w:val="003E4E65"/>
    <w:rsid w:val="003E7084"/>
    <w:rsid w:val="003E70AB"/>
    <w:rsid w:val="003E7A79"/>
    <w:rsid w:val="003F2C50"/>
    <w:rsid w:val="003F38E9"/>
    <w:rsid w:val="003F3CF6"/>
    <w:rsid w:val="003F48D5"/>
    <w:rsid w:val="003F5100"/>
    <w:rsid w:val="003F6548"/>
    <w:rsid w:val="003F671E"/>
    <w:rsid w:val="003F6960"/>
    <w:rsid w:val="003F754A"/>
    <w:rsid w:val="00400221"/>
    <w:rsid w:val="00400A68"/>
    <w:rsid w:val="00400CA1"/>
    <w:rsid w:val="00401C0D"/>
    <w:rsid w:val="00402CF3"/>
    <w:rsid w:val="00403A40"/>
    <w:rsid w:val="00403BF2"/>
    <w:rsid w:val="004042C4"/>
    <w:rsid w:val="0040488B"/>
    <w:rsid w:val="00405F2D"/>
    <w:rsid w:val="004077C3"/>
    <w:rsid w:val="0041340E"/>
    <w:rsid w:val="0041373B"/>
    <w:rsid w:val="00413944"/>
    <w:rsid w:val="00414F0C"/>
    <w:rsid w:val="0041664E"/>
    <w:rsid w:val="0041667E"/>
    <w:rsid w:val="004169BE"/>
    <w:rsid w:val="004179D0"/>
    <w:rsid w:val="00421614"/>
    <w:rsid w:val="0042253D"/>
    <w:rsid w:val="00422926"/>
    <w:rsid w:val="00422E96"/>
    <w:rsid w:val="00423166"/>
    <w:rsid w:val="00423F80"/>
    <w:rsid w:val="00424475"/>
    <w:rsid w:val="00427A4E"/>
    <w:rsid w:val="004338A6"/>
    <w:rsid w:val="00433BF4"/>
    <w:rsid w:val="00434405"/>
    <w:rsid w:val="004344B8"/>
    <w:rsid w:val="00436D44"/>
    <w:rsid w:val="004374C0"/>
    <w:rsid w:val="00442A49"/>
    <w:rsid w:val="00443E92"/>
    <w:rsid w:val="00443FB3"/>
    <w:rsid w:val="00444185"/>
    <w:rsid w:val="004469F3"/>
    <w:rsid w:val="00446BC2"/>
    <w:rsid w:val="0045042F"/>
    <w:rsid w:val="0045128F"/>
    <w:rsid w:val="00451DEF"/>
    <w:rsid w:val="00454737"/>
    <w:rsid w:val="00454BCC"/>
    <w:rsid w:val="00455C7C"/>
    <w:rsid w:val="00456235"/>
    <w:rsid w:val="00456EB7"/>
    <w:rsid w:val="00457CDC"/>
    <w:rsid w:val="00457EB1"/>
    <w:rsid w:val="004602EF"/>
    <w:rsid w:val="004617F9"/>
    <w:rsid w:val="004619E8"/>
    <w:rsid w:val="0046256B"/>
    <w:rsid w:val="00462A8A"/>
    <w:rsid w:val="00463C7C"/>
    <w:rsid w:val="00463EE5"/>
    <w:rsid w:val="00464E09"/>
    <w:rsid w:val="00467653"/>
    <w:rsid w:val="004677A6"/>
    <w:rsid w:val="00470A36"/>
    <w:rsid w:val="004710BB"/>
    <w:rsid w:val="00471655"/>
    <w:rsid w:val="00471961"/>
    <w:rsid w:val="004723F1"/>
    <w:rsid w:val="004724C3"/>
    <w:rsid w:val="00475760"/>
    <w:rsid w:val="004766BC"/>
    <w:rsid w:val="00477333"/>
    <w:rsid w:val="00477439"/>
    <w:rsid w:val="004816EB"/>
    <w:rsid w:val="004818DA"/>
    <w:rsid w:val="00482441"/>
    <w:rsid w:val="004826A4"/>
    <w:rsid w:val="00482E83"/>
    <w:rsid w:val="004847DD"/>
    <w:rsid w:val="00486705"/>
    <w:rsid w:val="004901E1"/>
    <w:rsid w:val="004903C6"/>
    <w:rsid w:val="00490934"/>
    <w:rsid w:val="00495CA0"/>
    <w:rsid w:val="00495EBA"/>
    <w:rsid w:val="004A0D65"/>
    <w:rsid w:val="004A1974"/>
    <w:rsid w:val="004A4F62"/>
    <w:rsid w:val="004A5456"/>
    <w:rsid w:val="004A5E04"/>
    <w:rsid w:val="004A6FF5"/>
    <w:rsid w:val="004B0383"/>
    <w:rsid w:val="004B31BC"/>
    <w:rsid w:val="004B3D4A"/>
    <w:rsid w:val="004B3DF6"/>
    <w:rsid w:val="004B4E2E"/>
    <w:rsid w:val="004B5834"/>
    <w:rsid w:val="004B5898"/>
    <w:rsid w:val="004B74E8"/>
    <w:rsid w:val="004B7669"/>
    <w:rsid w:val="004B798A"/>
    <w:rsid w:val="004B7CE9"/>
    <w:rsid w:val="004C0296"/>
    <w:rsid w:val="004C046C"/>
    <w:rsid w:val="004C1289"/>
    <w:rsid w:val="004C1E96"/>
    <w:rsid w:val="004C26AA"/>
    <w:rsid w:val="004D3B9C"/>
    <w:rsid w:val="004D48F7"/>
    <w:rsid w:val="004D5809"/>
    <w:rsid w:val="004D5848"/>
    <w:rsid w:val="004D5B88"/>
    <w:rsid w:val="004D6AC8"/>
    <w:rsid w:val="004D74E2"/>
    <w:rsid w:val="004D74E4"/>
    <w:rsid w:val="004D7641"/>
    <w:rsid w:val="004E084F"/>
    <w:rsid w:val="004E262F"/>
    <w:rsid w:val="004E2811"/>
    <w:rsid w:val="004E2C6B"/>
    <w:rsid w:val="004E2F84"/>
    <w:rsid w:val="004E6161"/>
    <w:rsid w:val="004E6F29"/>
    <w:rsid w:val="004F17BE"/>
    <w:rsid w:val="004F1EAA"/>
    <w:rsid w:val="004F3829"/>
    <w:rsid w:val="004F76E4"/>
    <w:rsid w:val="005024E4"/>
    <w:rsid w:val="00502BC2"/>
    <w:rsid w:val="00505244"/>
    <w:rsid w:val="00505CC8"/>
    <w:rsid w:val="00506B28"/>
    <w:rsid w:val="00510431"/>
    <w:rsid w:val="005107B9"/>
    <w:rsid w:val="005114F9"/>
    <w:rsid w:val="00511C8F"/>
    <w:rsid w:val="00512799"/>
    <w:rsid w:val="00512A1E"/>
    <w:rsid w:val="00512C22"/>
    <w:rsid w:val="005132A5"/>
    <w:rsid w:val="005146DB"/>
    <w:rsid w:val="00514A81"/>
    <w:rsid w:val="00515136"/>
    <w:rsid w:val="00516576"/>
    <w:rsid w:val="00516DFC"/>
    <w:rsid w:val="00516FA5"/>
    <w:rsid w:val="00517C3B"/>
    <w:rsid w:val="00523E01"/>
    <w:rsid w:val="00524C61"/>
    <w:rsid w:val="00524C99"/>
    <w:rsid w:val="00524D98"/>
    <w:rsid w:val="00527BD6"/>
    <w:rsid w:val="005302F0"/>
    <w:rsid w:val="005304E7"/>
    <w:rsid w:val="0053357B"/>
    <w:rsid w:val="005338D9"/>
    <w:rsid w:val="00533BC5"/>
    <w:rsid w:val="00536381"/>
    <w:rsid w:val="00537F28"/>
    <w:rsid w:val="0054218C"/>
    <w:rsid w:val="005427F9"/>
    <w:rsid w:val="0054421D"/>
    <w:rsid w:val="005455E9"/>
    <w:rsid w:val="005469CB"/>
    <w:rsid w:val="00550E1B"/>
    <w:rsid w:val="00551499"/>
    <w:rsid w:val="00551750"/>
    <w:rsid w:val="005518C1"/>
    <w:rsid w:val="00552369"/>
    <w:rsid w:val="005523E9"/>
    <w:rsid w:val="0055390B"/>
    <w:rsid w:val="0055413C"/>
    <w:rsid w:val="00555080"/>
    <w:rsid w:val="00555B57"/>
    <w:rsid w:val="0055759B"/>
    <w:rsid w:val="00557B87"/>
    <w:rsid w:val="005613B3"/>
    <w:rsid w:val="005622AA"/>
    <w:rsid w:val="00564FE9"/>
    <w:rsid w:val="00567191"/>
    <w:rsid w:val="00567895"/>
    <w:rsid w:val="00571636"/>
    <w:rsid w:val="0057194B"/>
    <w:rsid w:val="00571CD0"/>
    <w:rsid w:val="00574AD5"/>
    <w:rsid w:val="00576A02"/>
    <w:rsid w:val="00576CDE"/>
    <w:rsid w:val="00577139"/>
    <w:rsid w:val="00577BC9"/>
    <w:rsid w:val="00581781"/>
    <w:rsid w:val="00583258"/>
    <w:rsid w:val="0058483A"/>
    <w:rsid w:val="00584C7A"/>
    <w:rsid w:val="005862DB"/>
    <w:rsid w:val="00586859"/>
    <w:rsid w:val="005913C7"/>
    <w:rsid w:val="00591C3B"/>
    <w:rsid w:val="00592E53"/>
    <w:rsid w:val="00593980"/>
    <w:rsid w:val="0059748C"/>
    <w:rsid w:val="005A08AF"/>
    <w:rsid w:val="005A0A59"/>
    <w:rsid w:val="005A1691"/>
    <w:rsid w:val="005A315A"/>
    <w:rsid w:val="005A3B7F"/>
    <w:rsid w:val="005A7BB7"/>
    <w:rsid w:val="005B0EE9"/>
    <w:rsid w:val="005B1BDD"/>
    <w:rsid w:val="005B1E99"/>
    <w:rsid w:val="005B2367"/>
    <w:rsid w:val="005B5184"/>
    <w:rsid w:val="005C16C9"/>
    <w:rsid w:val="005C43A8"/>
    <w:rsid w:val="005C55A7"/>
    <w:rsid w:val="005C7A4F"/>
    <w:rsid w:val="005D199E"/>
    <w:rsid w:val="005D1A33"/>
    <w:rsid w:val="005D350B"/>
    <w:rsid w:val="005D4AC6"/>
    <w:rsid w:val="005D638D"/>
    <w:rsid w:val="005E1C7A"/>
    <w:rsid w:val="005E2602"/>
    <w:rsid w:val="005E3959"/>
    <w:rsid w:val="005E3B7D"/>
    <w:rsid w:val="005E4681"/>
    <w:rsid w:val="005E4C90"/>
    <w:rsid w:val="005E56BC"/>
    <w:rsid w:val="005E6ED4"/>
    <w:rsid w:val="005F0CCF"/>
    <w:rsid w:val="005F1056"/>
    <w:rsid w:val="005F13F9"/>
    <w:rsid w:val="005F33EA"/>
    <w:rsid w:val="005F3452"/>
    <w:rsid w:val="005F4E48"/>
    <w:rsid w:val="005F76AF"/>
    <w:rsid w:val="00600265"/>
    <w:rsid w:val="006002A0"/>
    <w:rsid w:val="00600CDC"/>
    <w:rsid w:val="00600ED1"/>
    <w:rsid w:val="0060192F"/>
    <w:rsid w:val="00601ABA"/>
    <w:rsid w:val="00602C75"/>
    <w:rsid w:val="006035C8"/>
    <w:rsid w:val="0060406D"/>
    <w:rsid w:val="006041C2"/>
    <w:rsid w:val="006050BF"/>
    <w:rsid w:val="00606A53"/>
    <w:rsid w:val="00607CF6"/>
    <w:rsid w:val="006121A1"/>
    <w:rsid w:val="006123A3"/>
    <w:rsid w:val="0061359E"/>
    <w:rsid w:val="00614545"/>
    <w:rsid w:val="00614DF8"/>
    <w:rsid w:val="00615241"/>
    <w:rsid w:val="0061656E"/>
    <w:rsid w:val="00616952"/>
    <w:rsid w:val="006210A8"/>
    <w:rsid w:val="00621469"/>
    <w:rsid w:val="00622D09"/>
    <w:rsid w:val="00623E08"/>
    <w:rsid w:val="00624135"/>
    <w:rsid w:val="00624618"/>
    <w:rsid w:val="00624727"/>
    <w:rsid w:val="006250A2"/>
    <w:rsid w:val="006250BB"/>
    <w:rsid w:val="006261D1"/>
    <w:rsid w:val="006272D4"/>
    <w:rsid w:val="00627AF6"/>
    <w:rsid w:val="00630507"/>
    <w:rsid w:val="00632536"/>
    <w:rsid w:val="006328F4"/>
    <w:rsid w:val="00632EB7"/>
    <w:rsid w:val="00633799"/>
    <w:rsid w:val="00634DFD"/>
    <w:rsid w:val="0063510F"/>
    <w:rsid w:val="0063536F"/>
    <w:rsid w:val="006379F2"/>
    <w:rsid w:val="006407F0"/>
    <w:rsid w:val="00640956"/>
    <w:rsid w:val="00642741"/>
    <w:rsid w:val="00642AA6"/>
    <w:rsid w:val="00643638"/>
    <w:rsid w:val="00643EA2"/>
    <w:rsid w:val="00647053"/>
    <w:rsid w:val="006470C3"/>
    <w:rsid w:val="00651170"/>
    <w:rsid w:val="006521DD"/>
    <w:rsid w:val="00652D83"/>
    <w:rsid w:val="0065300C"/>
    <w:rsid w:val="00653145"/>
    <w:rsid w:val="0065424D"/>
    <w:rsid w:val="0065444C"/>
    <w:rsid w:val="00655F7A"/>
    <w:rsid w:val="00656582"/>
    <w:rsid w:val="0065693D"/>
    <w:rsid w:val="00656D9D"/>
    <w:rsid w:val="00657B00"/>
    <w:rsid w:val="00660BCB"/>
    <w:rsid w:val="00663153"/>
    <w:rsid w:val="00663DEB"/>
    <w:rsid w:val="0066472A"/>
    <w:rsid w:val="00665754"/>
    <w:rsid w:val="00667F17"/>
    <w:rsid w:val="00673158"/>
    <w:rsid w:val="0067320B"/>
    <w:rsid w:val="00673F91"/>
    <w:rsid w:val="006741E7"/>
    <w:rsid w:val="00675618"/>
    <w:rsid w:val="00680D64"/>
    <w:rsid w:val="006810C6"/>
    <w:rsid w:val="00682020"/>
    <w:rsid w:val="006865DA"/>
    <w:rsid w:val="006874BD"/>
    <w:rsid w:val="00687562"/>
    <w:rsid w:val="006875EC"/>
    <w:rsid w:val="006876E0"/>
    <w:rsid w:val="00687C1B"/>
    <w:rsid w:val="00687EE7"/>
    <w:rsid w:val="00691F5F"/>
    <w:rsid w:val="00693387"/>
    <w:rsid w:val="00693704"/>
    <w:rsid w:val="00694266"/>
    <w:rsid w:val="00694967"/>
    <w:rsid w:val="0069502D"/>
    <w:rsid w:val="00696A2D"/>
    <w:rsid w:val="00696BBE"/>
    <w:rsid w:val="00697D0D"/>
    <w:rsid w:val="006A0D03"/>
    <w:rsid w:val="006A25C9"/>
    <w:rsid w:val="006A2787"/>
    <w:rsid w:val="006A32FB"/>
    <w:rsid w:val="006A3345"/>
    <w:rsid w:val="006A36AF"/>
    <w:rsid w:val="006A4188"/>
    <w:rsid w:val="006A5BB3"/>
    <w:rsid w:val="006A7AB1"/>
    <w:rsid w:val="006A7EFE"/>
    <w:rsid w:val="006B1698"/>
    <w:rsid w:val="006B20A0"/>
    <w:rsid w:val="006B27EF"/>
    <w:rsid w:val="006B2C51"/>
    <w:rsid w:val="006B3C4D"/>
    <w:rsid w:val="006B49A2"/>
    <w:rsid w:val="006B4F87"/>
    <w:rsid w:val="006B578B"/>
    <w:rsid w:val="006B5D08"/>
    <w:rsid w:val="006B6CCC"/>
    <w:rsid w:val="006B72EE"/>
    <w:rsid w:val="006B7481"/>
    <w:rsid w:val="006B7ACD"/>
    <w:rsid w:val="006B7C6F"/>
    <w:rsid w:val="006C259F"/>
    <w:rsid w:val="006C51B7"/>
    <w:rsid w:val="006C753D"/>
    <w:rsid w:val="006C7ECE"/>
    <w:rsid w:val="006D081D"/>
    <w:rsid w:val="006D0C8A"/>
    <w:rsid w:val="006D1642"/>
    <w:rsid w:val="006D196D"/>
    <w:rsid w:val="006D3140"/>
    <w:rsid w:val="006D4360"/>
    <w:rsid w:val="006D4654"/>
    <w:rsid w:val="006D59CD"/>
    <w:rsid w:val="006D5DFF"/>
    <w:rsid w:val="006D66D5"/>
    <w:rsid w:val="006D7020"/>
    <w:rsid w:val="006E1D78"/>
    <w:rsid w:val="006E3A6B"/>
    <w:rsid w:val="006E42AC"/>
    <w:rsid w:val="006E5589"/>
    <w:rsid w:val="006E5E00"/>
    <w:rsid w:val="006F1C08"/>
    <w:rsid w:val="006F371E"/>
    <w:rsid w:val="006F3C6F"/>
    <w:rsid w:val="006F4764"/>
    <w:rsid w:val="006F5067"/>
    <w:rsid w:val="006F5077"/>
    <w:rsid w:val="006F5AD7"/>
    <w:rsid w:val="006F6B35"/>
    <w:rsid w:val="006F7033"/>
    <w:rsid w:val="006F7AE1"/>
    <w:rsid w:val="006F7C0C"/>
    <w:rsid w:val="00702651"/>
    <w:rsid w:val="0070266F"/>
    <w:rsid w:val="00703A63"/>
    <w:rsid w:val="00704C31"/>
    <w:rsid w:val="00704D7C"/>
    <w:rsid w:val="00705A3E"/>
    <w:rsid w:val="0070632F"/>
    <w:rsid w:val="00710804"/>
    <w:rsid w:val="00710C43"/>
    <w:rsid w:val="00710EA7"/>
    <w:rsid w:val="00711582"/>
    <w:rsid w:val="00712890"/>
    <w:rsid w:val="00714CED"/>
    <w:rsid w:val="00717940"/>
    <w:rsid w:val="00721386"/>
    <w:rsid w:val="00721629"/>
    <w:rsid w:val="007218BE"/>
    <w:rsid w:val="00721BD8"/>
    <w:rsid w:val="00722F6C"/>
    <w:rsid w:val="00723E41"/>
    <w:rsid w:val="00726768"/>
    <w:rsid w:val="00730B21"/>
    <w:rsid w:val="0073193F"/>
    <w:rsid w:val="00731B71"/>
    <w:rsid w:val="00732EA5"/>
    <w:rsid w:val="0073319A"/>
    <w:rsid w:val="00733424"/>
    <w:rsid w:val="0073393B"/>
    <w:rsid w:val="00734AF1"/>
    <w:rsid w:val="00736963"/>
    <w:rsid w:val="00740DF1"/>
    <w:rsid w:val="007453CB"/>
    <w:rsid w:val="007473DC"/>
    <w:rsid w:val="00751C5C"/>
    <w:rsid w:val="007520CA"/>
    <w:rsid w:val="00752B6C"/>
    <w:rsid w:val="00752DC8"/>
    <w:rsid w:val="007530C1"/>
    <w:rsid w:val="007560B6"/>
    <w:rsid w:val="007566FD"/>
    <w:rsid w:val="00757586"/>
    <w:rsid w:val="00760348"/>
    <w:rsid w:val="0076116A"/>
    <w:rsid w:val="0076404F"/>
    <w:rsid w:val="00764740"/>
    <w:rsid w:val="007656CE"/>
    <w:rsid w:val="00766ECE"/>
    <w:rsid w:val="0076700D"/>
    <w:rsid w:val="007678E5"/>
    <w:rsid w:val="00770836"/>
    <w:rsid w:val="00770C0E"/>
    <w:rsid w:val="00772D05"/>
    <w:rsid w:val="00774417"/>
    <w:rsid w:val="00774744"/>
    <w:rsid w:val="0077540C"/>
    <w:rsid w:val="0077685E"/>
    <w:rsid w:val="00776E7D"/>
    <w:rsid w:val="00777688"/>
    <w:rsid w:val="007800BB"/>
    <w:rsid w:val="0078047A"/>
    <w:rsid w:val="00780E3F"/>
    <w:rsid w:val="00781F70"/>
    <w:rsid w:val="00782AB2"/>
    <w:rsid w:val="00783FD4"/>
    <w:rsid w:val="0078481C"/>
    <w:rsid w:val="007848F2"/>
    <w:rsid w:val="00790E4A"/>
    <w:rsid w:val="00791A4C"/>
    <w:rsid w:val="00791DB0"/>
    <w:rsid w:val="007925A3"/>
    <w:rsid w:val="00792930"/>
    <w:rsid w:val="00792BE0"/>
    <w:rsid w:val="0079353C"/>
    <w:rsid w:val="007938BF"/>
    <w:rsid w:val="00794BA9"/>
    <w:rsid w:val="00794E64"/>
    <w:rsid w:val="007A3935"/>
    <w:rsid w:val="007A7305"/>
    <w:rsid w:val="007A7731"/>
    <w:rsid w:val="007A7793"/>
    <w:rsid w:val="007B02D9"/>
    <w:rsid w:val="007B6058"/>
    <w:rsid w:val="007B6328"/>
    <w:rsid w:val="007B7DE9"/>
    <w:rsid w:val="007B7E00"/>
    <w:rsid w:val="007B7E2C"/>
    <w:rsid w:val="007C209B"/>
    <w:rsid w:val="007C33B5"/>
    <w:rsid w:val="007C4215"/>
    <w:rsid w:val="007C5800"/>
    <w:rsid w:val="007C5E9B"/>
    <w:rsid w:val="007C783A"/>
    <w:rsid w:val="007D03BD"/>
    <w:rsid w:val="007D2A26"/>
    <w:rsid w:val="007D379A"/>
    <w:rsid w:val="007D4204"/>
    <w:rsid w:val="007D537E"/>
    <w:rsid w:val="007D5DBA"/>
    <w:rsid w:val="007D7AE2"/>
    <w:rsid w:val="007E0860"/>
    <w:rsid w:val="007E14E1"/>
    <w:rsid w:val="007E194D"/>
    <w:rsid w:val="007E33BC"/>
    <w:rsid w:val="007E3CF4"/>
    <w:rsid w:val="007E4734"/>
    <w:rsid w:val="007E499D"/>
    <w:rsid w:val="007E4AFD"/>
    <w:rsid w:val="007E540C"/>
    <w:rsid w:val="007E62A1"/>
    <w:rsid w:val="007E6483"/>
    <w:rsid w:val="007E64EE"/>
    <w:rsid w:val="007E7392"/>
    <w:rsid w:val="007E7AD7"/>
    <w:rsid w:val="007E7F9F"/>
    <w:rsid w:val="007F0603"/>
    <w:rsid w:val="007F0ED7"/>
    <w:rsid w:val="007F108A"/>
    <w:rsid w:val="007F2967"/>
    <w:rsid w:val="007F2F54"/>
    <w:rsid w:val="007F4E7B"/>
    <w:rsid w:val="007F537D"/>
    <w:rsid w:val="007F5B1E"/>
    <w:rsid w:val="007F70E9"/>
    <w:rsid w:val="007F7D91"/>
    <w:rsid w:val="00801F96"/>
    <w:rsid w:val="00804909"/>
    <w:rsid w:val="00804916"/>
    <w:rsid w:val="00805C69"/>
    <w:rsid w:val="008115A3"/>
    <w:rsid w:val="008151AE"/>
    <w:rsid w:val="0081525B"/>
    <w:rsid w:val="00817486"/>
    <w:rsid w:val="00817B6E"/>
    <w:rsid w:val="008200A1"/>
    <w:rsid w:val="008203F9"/>
    <w:rsid w:val="00820C03"/>
    <w:rsid w:val="00821D1F"/>
    <w:rsid w:val="00822069"/>
    <w:rsid w:val="00822EBC"/>
    <w:rsid w:val="008239A8"/>
    <w:rsid w:val="008241C5"/>
    <w:rsid w:val="008244A6"/>
    <w:rsid w:val="008248C6"/>
    <w:rsid w:val="00825E4C"/>
    <w:rsid w:val="00826147"/>
    <w:rsid w:val="00826B5B"/>
    <w:rsid w:val="00827202"/>
    <w:rsid w:val="00827687"/>
    <w:rsid w:val="00827CD0"/>
    <w:rsid w:val="00830AE0"/>
    <w:rsid w:val="0083308F"/>
    <w:rsid w:val="008333D7"/>
    <w:rsid w:val="00834514"/>
    <w:rsid w:val="008349A6"/>
    <w:rsid w:val="00834F5C"/>
    <w:rsid w:val="00836B3F"/>
    <w:rsid w:val="00837557"/>
    <w:rsid w:val="00837631"/>
    <w:rsid w:val="00840155"/>
    <w:rsid w:val="0084210C"/>
    <w:rsid w:val="00842597"/>
    <w:rsid w:val="00842B1E"/>
    <w:rsid w:val="008438B2"/>
    <w:rsid w:val="00844947"/>
    <w:rsid w:val="00845366"/>
    <w:rsid w:val="008469B4"/>
    <w:rsid w:val="00846AD6"/>
    <w:rsid w:val="00846CEB"/>
    <w:rsid w:val="008502B3"/>
    <w:rsid w:val="0085104F"/>
    <w:rsid w:val="0085138D"/>
    <w:rsid w:val="0085231C"/>
    <w:rsid w:val="008539BC"/>
    <w:rsid w:val="00854FBC"/>
    <w:rsid w:val="00855200"/>
    <w:rsid w:val="00855353"/>
    <w:rsid w:val="0085538C"/>
    <w:rsid w:val="00855848"/>
    <w:rsid w:val="00856D05"/>
    <w:rsid w:val="00857EF8"/>
    <w:rsid w:val="00860692"/>
    <w:rsid w:val="008610B3"/>
    <w:rsid w:val="008610D9"/>
    <w:rsid w:val="00861D90"/>
    <w:rsid w:val="00863831"/>
    <w:rsid w:val="008666CA"/>
    <w:rsid w:val="00866B88"/>
    <w:rsid w:val="008701E2"/>
    <w:rsid w:val="00875C58"/>
    <w:rsid w:val="008762EB"/>
    <w:rsid w:val="0087783D"/>
    <w:rsid w:val="00877C6F"/>
    <w:rsid w:val="00880665"/>
    <w:rsid w:val="008818F4"/>
    <w:rsid w:val="00881940"/>
    <w:rsid w:val="008846CC"/>
    <w:rsid w:val="00885757"/>
    <w:rsid w:val="008868AD"/>
    <w:rsid w:val="0088734B"/>
    <w:rsid w:val="00892A14"/>
    <w:rsid w:val="00893908"/>
    <w:rsid w:val="0089508B"/>
    <w:rsid w:val="008955B3"/>
    <w:rsid w:val="0089693A"/>
    <w:rsid w:val="008A00A7"/>
    <w:rsid w:val="008A2D33"/>
    <w:rsid w:val="008A42F8"/>
    <w:rsid w:val="008A58B3"/>
    <w:rsid w:val="008A6C96"/>
    <w:rsid w:val="008A7B24"/>
    <w:rsid w:val="008B0901"/>
    <w:rsid w:val="008B09B9"/>
    <w:rsid w:val="008B220E"/>
    <w:rsid w:val="008B2243"/>
    <w:rsid w:val="008B28AC"/>
    <w:rsid w:val="008B3B36"/>
    <w:rsid w:val="008B5A3A"/>
    <w:rsid w:val="008B63D5"/>
    <w:rsid w:val="008B6CF9"/>
    <w:rsid w:val="008B7CDF"/>
    <w:rsid w:val="008C21AB"/>
    <w:rsid w:val="008C3AE3"/>
    <w:rsid w:val="008C40AC"/>
    <w:rsid w:val="008C4D58"/>
    <w:rsid w:val="008C5E62"/>
    <w:rsid w:val="008D012F"/>
    <w:rsid w:val="008D0C07"/>
    <w:rsid w:val="008D113E"/>
    <w:rsid w:val="008D1AB4"/>
    <w:rsid w:val="008D30EC"/>
    <w:rsid w:val="008D50C0"/>
    <w:rsid w:val="008D5396"/>
    <w:rsid w:val="008D6927"/>
    <w:rsid w:val="008D6941"/>
    <w:rsid w:val="008D7541"/>
    <w:rsid w:val="008E0A7D"/>
    <w:rsid w:val="008E0F71"/>
    <w:rsid w:val="008E1EC4"/>
    <w:rsid w:val="008E2116"/>
    <w:rsid w:val="008E2BE2"/>
    <w:rsid w:val="008E429C"/>
    <w:rsid w:val="008E5108"/>
    <w:rsid w:val="008E5210"/>
    <w:rsid w:val="008E5851"/>
    <w:rsid w:val="008E6461"/>
    <w:rsid w:val="008E659E"/>
    <w:rsid w:val="008E78D7"/>
    <w:rsid w:val="008F0B14"/>
    <w:rsid w:val="008F168E"/>
    <w:rsid w:val="008F2669"/>
    <w:rsid w:val="008F4162"/>
    <w:rsid w:val="008F5EF7"/>
    <w:rsid w:val="008F6E5C"/>
    <w:rsid w:val="00900794"/>
    <w:rsid w:val="00902810"/>
    <w:rsid w:val="00902901"/>
    <w:rsid w:val="00903530"/>
    <w:rsid w:val="00905172"/>
    <w:rsid w:val="00906BAF"/>
    <w:rsid w:val="00912C0C"/>
    <w:rsid w:val="0091371C"/>
    <w:rsid w:val="009157BF"/>
    <w:rsid w:val="00915973"/>
    <w:rsid w:val="00916A14"/>
    <w:rsid w:val="009174E1"/>
    <w:rsid w:val="00917EAA"/>
    <w:rsid w:val="00917F8A"/>
    <w:rsid w:val="00920FED"/>
    <w:rsid w:val="00921A38"/>
    <w:rsid w:val="00921C3C"/>
    <w:rsid w:val="009221D6"/>
    <w:rsid w:val="00923B8A"/>
    <w:rsid w:val="00924B42"/>
    <w:rsid w:val="0092641D"/>
    <w:rsid w:val="00926E9F"/>
    <w:rsid w:val="00926EE2"/>
    <w:rsid w:val="0092700F"/>
    <w:rsid w:val="00930A0B"/>
    <w:rsid w:val="00932BFD"/>
    <w:rsid w:val="00933719"/>
    <w:rsid w:val="0093374F"/>
    <w:rsid w:val="00934C08"/>
    <w:rsid w:val="00934C9D"/>
    <w:rsid w:val="00941916"/>
    <w:rsid w:val="009421D5"/>
    <w:rsid w:val="009432F0"/>
    <w:rsid w:val="0095047F"/>
    <w:rsid w:val="00950A13"/>
    <w:rsid w:val="00951825"/>
    <w:rsid w:val="0095187A"/>
    <w:rsid w:val="00952A5E"/>
    <w:rsid w:val="00952CCF"/>
    <w:rsid w:val="00954A80"/>
    <w:rsid w:val="00956B27"/>
    <w:rsid w:val="009604AA"/>
    <w:rsid w:val="00963700"/>
    <w:rsid w:val="009655CC"/>
    <w:rsid w:val="009656E1"/>
    <w:rsid w:val="009666FA"/>
    <w:rsid w:val="00966A98"/>
    <w:rsid w:val="009676C6"/>
    <w:rsid w:val="00972C72"/>
    <w:rsid w:val="00972FFD"/>
    <w:rsid w:val="009731A2"/>
    <w:rsid w:val="00974535"/>
    <w:rsid w:val="009750B2"/>
    <w:rsid w:val="00977209"/>
    <w:rsid w:val="0098052F"/>
    <w:rsid w:val="00981C7C"/>
    <w:rsid w:val="00984813"/>
    <w:rsid w:val="00985818"/>
    <w:rsid w:val="00986B8B"/>
    <w:rsid w:val="009876FB"/>
    <w:rsid w:val="009904D2"/>
    <w:rsid w:val="00990739"/>
    <w:rsid w:val="009916C0"/>
    <w:rsid w:val="0099218B"/>
    <w:rsid w:val="0099278C"/>
    <w:rsid w:val="00993455"/>
    <w:rsid w:val="00993ED8"/>
    <w:rsid w:val="00995176"/>
    <w:rsid w:val="00995284"/>
    <w:rsid w:val="00995F4B"/>
    <w:rsid w:val="00996944"/>
    <w:rsid w:val="00996CDB"/>
    <w:rsid w:val="009A07B1"/>
    <w:rsid w:val="009A15F9"/>
    <w:rsid w:val="009A3245"/>
    <w:rsid w:val="009A3DBD"/>
    <w:rsid w:val="009A43D9"/>
    <w:rsid w:val="009A5000"/>
    <w:rsid w:val="009A57DC"/>
    <w:rsid w:val="009B050A"/>
    <w:rsid w:val="009B0D16"/>
    <w:rsid w:val="009B1605"/>
    <w:rsid w:val="009B1B41"/>
    <w:rsid w:val="009B331C"/>
    <w:rsid w:val="009B40A8"/>
    <w:rsid w:val="009B4AA4"/>
    <w:rsid w:val="009B4B65"/>
    <w:rsid w:val="009B5B3F"/>
    <w:rsid w:val="009B77A2"/>
    <w:rsid w:val="009B7DA0"/>
    <w:rsid w:val="009C099D"/>
    <w:rsid w:val="009C1944"/>
    <w:rsid w:val="009C2801"/>
    <w:rsid w:val="009C3526"/>
    <w:rsid w:val="009C63F0"/>
    <w:rsid w:val="009C66AD"/>
    <w:rsid w:val="009D02F2"/>
    <w:rsid w:val="009D100F"/>
    <w:rsid w:val="009D16F6"/>
    <w:rsid w:val="009D193B"/>
    <w:rsid w:val="009D30CD"/>
    <w:rsid w:val="009D3187"/>
    <w:rsid w:val="009D4BE7"/>
    <w:rsid w:val="009D5F1A"/>
    <w:rsid w:val="009D752A"/>
    <w:rsid w:val="009E1BE3"/>
    <w:rsid w:val="009E347B"/>
    <w:rsid w:val="009E61E1"/>
    <w:rsid w:val="009E6AF9"/>
    <w:rsid w:val="009E7661"/>
    <w:rsid w:val="009E776A"/>
    <w:rsid w:val="009F056C"/>
    <w:rsid w:val="009F0679"/>
    <w:rsid w:val="009F1111"/>
    <w:rsid w:val="009F23A4"/>
    <w:rsid w:val="009F4315"/>
    <w:rsid w:val="009F595B"/>
    <w:rsid w:val="009F626D"/>
    <w:rsid w:val="009F7142"/>
    <w:rsid w:val="009F7361"/>
    <w:rsid w:val="009F7A7F"/>
    <w:rsid w:val="00A01E4D"/>
    <w:rsid w:val="00A029B1"/>
    <w:rsid w:val="00A0333E"/>
    <w:rsid w:val="00A03C62"/>
    <w:rsid w:val="00A05AA6"/>
    <w:rsid w:val="00A071CC"/>
    <w:rsid w:val="00A07BCF"/>
    <w:rsid w:val="00A1024F"/>
    <w:rsid w:val="00A1238F"/>
    <w:rsid w:val="00A1390A"/>
    <w:rsid w:val="00A13E0D"/>
    <w:rsid w:val="00A14D87"/>
    <w:rsid w:val="00A15E6D"/>
    <w:rsid w:val="00A15F1B"/>
    <w:rsid w:val="00A178BD"/>
    <w:rsid w:val="00A1797A"/>
    <w:rsid w:val="00A2057C"/>
    <w:rsid w:val="00A20E4C"/>
    <w:rsid w:val="00A219BF"/>
    <w:rsid w:val="00A223A7"/>
    <w:rsid w:val="00A23E39"/>
    <w:rsid w:val="00A23F22"/>
    <w:rsid w:val="00A24E11"/>
    <w:rsid w:val="00A26089"/>
    <w:rsid w:val="00A2674B"/>
    <w:rsid w:val="00A26AF6"/>
    <w:rsid w:val="00A300DC"/>
    <w:rsid w:val="00A30373"/>
    <w:rsid w:val="00A31EB2"/>
    <w:rsid w:val="00A32645"/>
    <w:rsid w:val="00A33067"/>
    <w:rsid w:val="00A33989"/>
    <w:rsid w:val="00A33C2D"/>
    <w:rsid w:val="00A3403A"/>
    <w:rsid w:val="00A35BC2"/>
    <w:rsid w:val="00A36846"/>
    <w:rsid w:val="00A37288"/>
    <w:rsid w:val="00A413BD"/>
    <w:rsid w:val="00A43523"/>
    <w:rsid w:val="00A442C1"/>
    <w:rsid w:val="00A453EB"/>
    <w:rsid w:val="00A4553B"/>
    <w:rsid w:val="00A45656"/>
    <w:rsid w:val="00A45B5E"/>
    <w:rsid w:val="00A46C27"/>
    <w:rsid w:val="00A47330"/>
    <w:rsid w:val="00A479C8"/>
    <w:rsid w:val="00A47B91"/>
    <w:rsid w:val="00A50E14"/>
    <w:rsid w:val="00A514D5"/>
    <w:rsid w:val="00A516B2"/>
    <w:rsid w:val="00A51D56"/>
    <w:rsid w:val="00A51DF6"/>
    <w:rsid w:val="00A52A27"/>
    <w:rsid w:val="00A5643A"/>
    <w:rsid w:val="00A56870"/>
    <w:rsid w:val="00A61682"/>
    <w:rsid w:val="00A61A84"/>
    <w:rsid w:val="00A6366B"/>
    <w:rsid w:val="00A63707"/>
    <w:rsid w:val="00A641ED"/>
    <w:rsid w:val="00A645F8"/>
    <w:rsid w:val="00A65E8D"/>
    <w:rsid w:val="00A65F2E"/>
    <w:rsid w:val="00A66C92"/>
    <w:rsid w:val="00A67075"/>
    <w:rsid w:val="00A710E6"/>
    <w:rsid w:val="00A71B8E"/>
    <w:rsid w:val="00A71F21"/>
    <w:rsid w:val="00A744D9"/>
    <w:rsid w:val="00A749DF"/>
    <w:rsid w:val="00A76499"/>
    <w:rsid w:val="00A76EB0"/>
    <w:rsid w:val="00A8099E"/>
    <w:rsid w:val="00A80E7E"/>
    <w:rsid w:val="00A81826"/>
    <w:rsid w:val="00A81FF2"/>
    <w:rsid w:val="00A84EBF"/>
    <w:rsid w:val="00A861E8"/>
    <w:rsid w:val="00A87471"/>
    <w:rsid w:val="00A875B3"/>
    <w:rsid w:val="00A90798"/>
    <w:rsid w:val="00A917B0"/>
    <w:rsid w:val="00A91DA9"/>
    <w:rsid w:val="00A94CCD"/>
    <w:rsid w:val="00A95332"/>
    <w:rsid w:val="00A9579B"/>
    <w:rsid w:val="00A9582A"/>
    <w:rsid w:val="00A961DE"/>
    <w:rsid w:val="00A971C5"/>
    <w:rsid w:val="00AA01E1"/>
    <w:rsid w:val="00AA0D47"/>
    <w:rsid w:val="00AA1EFC"/>
    <w:rsid w:val="00AA21CB"/>
    <w:rsid w:val="00AA2B13"/>
    <w:rsid w:val="00AA4564"/>
    <w:rsid w:val="00AA4783"/>
    <w:rsid w:val="00AA4E94"/>
    <w:rsid w:val="00AA75DC"/>
    <w:rsid w:val="00AA7A7B"/>
    <w:rsid w:val="00AB0511"/>
    <w:rsid w:val="00AB0A17"/>
    <w:rsid w:val="00AB0BE7"/>
    <w:rsid w:val="00AB1817"/>
    <w:rsid w:val="00AB19F6"/>
    <w:rsid w:val="00AB22C3"/>
    <w:rsid w:val="00AB3C46"/>
    <w:rsid w:val="00AB55F2"/>
    <w:rsid w:val="00AB5CD0"/>
    <w:rsid w:val="00AC0F28"/>
    <w:rsid w:val="00AC35E2"/>
    <w:rsid w:val="00AC46D0"/>
    <w:rsid w:val="00AC4CA4"/>
    <w:rsid w:val="00AC5062"/>
    <w:rsid w:val="00AC5B05"/>
    <w:rsid w:val="00AC629E"/>
    <w:rsid w:val="00AC631F"/>
    <w:rsid w:val="00AC74B6"/>
    <w:rsid w:val="00AD08E7"/>
    <w:rsid w:val="00AD17AE"/>
    <w:rsid w:val="00AD279A"/>
    <w:rsid w:val="00AD2C0F"/>
    <w:rsid w:val="00AD4D44"/>
    <w:rsid w:val="00AD4F2C"/>
    <w:rsid w:val="00AD51A5"/>
    <w:rsid w:val="00AD5509"/>
    <w:rsid w:val="00AD58D1"/>
    <w:rsid w:val="00AD5B83"/>
    <w:rsid w:val="00AD7C58"/>
    <w:rsid w:val="00AE0119"/>
    <w:rsid w:val="00AE05F7"/>
    <w:rsid w:val="00AE078B"/>
    <w:rsid w:val="00AE1AD6"/>
    <w:rsid w:val="00AE5078"/>
    <w:rsid w:val="00AE58E4"/>
    <w:rsid w:val="00AE7EDB"/>
    <w:rsid w:val="00AF2972"/>
    <w:rsid w:val="00AF313B"/>
    <w:rsid w:val="00AF4649"/>
    <w:rsid w:val="00AF4D82"/>
    <w:rsid w:val="00AF4D86"/>
    <w:rsid w:val="00AF79B5"/>
    <w:rsid w:val="00B0162C"/>
    <w:rsid w:val="00B0292D"/>
    <w:rsid w:val="00B06D39"/>
    <w:rsid w:val="00B07089"/>
    <w:rsid w:val="00B07CC3"/>
    <w:rsid w:val="00B10146"/>
    <w:rsid w:val="00B10454"/>
    <w:rsid w:val="00B106EA"/>
    <w:rsid w:val="00B107CB"/>
    <w:rsid w:val="00B110FD"/>
    <w:rsid w:val="00B125CF"/>
    <w:rsid w:val="00B12948"/>
    <w:rsid w:val="00B12EC2"/>
    <w:rsid w:val="00B12F4D"/>
    <w:rsid w:val="00B1383E"/>
    <w:rsid w:val="00B14E45"/>
    <w:rsid w:val="00B15AA8"/>
    <w:rsid w:val="00B15F6D"/>
    <w:rsid w:val="00B164E1"/>
    <w:rsid w:val="00B2062E"/>
    <w:rsid w:val="00B20B84"/>
    <w:rsid w:val="00B23075"/>
    <w:rsid w:val="00B235F1"/>
    <w:rsid w:val="00B268D2"/>
    <w:rsid w:val="00B31B9C"/>
    <w:rsid w:val="00B33F76"/>
    <w:rsid w:val="00B3414A"/>
    <w:rsid w:val="00B341D1"/>
    <w:rsid w:val="00B34C64"/>
    <w:rsid w:val="00B3543C"/>
    <w:rsid w:val="00B379D0"/>
    <w:rsid w:val="00B4090E"/>
    <w:rsid w:val="00B434B2"/>
    <w:rsid w:val="00B44C3B"/>
    <w:rsid w:val="00B44E3F"/>
    <w:rsid w:val="00B46E4C"/>
    <w:rsid w:val="00B4735E"/>
    <w:rsid w:val="00B5150A"/>
    <w:rsid w:val="00B51DD7"/>
    <w:rsid w:val="00B51F5C"/>
    <w:rsid w:val="00B520C4"/>
    <w:rsid w:val="00B52480"/>
    <w:rsid w:val="00B5391A"/>
    <w:rsid w:val="00B53D04"/>
    <w:rsid w:val="00B541C5"/>
    <w:rsid w:val="00B5459F"/>
    <w:rsid w:val="00B548B2"/>
    <w:rsid w:val="00B56E8F"/>
    <w:rsid w:val="00B607FC"/>
    <w:rsid w:val="00B6306E"/>
    <w:rsid w:val="00B633C7"/>
    <w:rsid w:val="00B63E98"/>
    <w:rsid w:val="00B64077"/>
    <w:rsid w:val="00B64A15"/>
    <w:rsid w:val="00B64BA1"/>
    <w:rsid w:val="00B652AB"/>
    <w:rsid w:val="00B6572F"/>
    <w:rsid w:val="00B65766"/>
    <w:rsid w:val="00B65841"/>
    <w:rsid w:val="00B66246"/>
    <w:rsid w:val="00B6746B"/>
    <w:rsid w:val="00B70E36"/>
    <w:rsid w:val="00B72AA2"/>
    <w:rsid w:val="00B72B34"/>
    <w:rsid w:val="00B72C5E"/>
    <w:rsid w:val="00B73022"/>
    <w:rsid w:val="00B73684"/>
    <w:rsid w:val="00B740E1"/>
    <w:rsid w:val="00B80FA8"/>
    <w:rsid w:val="00B8165E"/>
    <w:rsid w:val="00B81ED5"/>
    <w:rsid w:val="00B8237A"/>
    <w:rsid w:val="00B829BB"/>
    <w:rsid w:val="00B82C55"/>
    <w:rsid w:val="00B84CDF"/>
    <w:rsid w:val="00B8510B"/>
    <w:rsid w:val="00B85498"/>
    <w:rsid w:val="00B8675E"/>
    <w:rsid w:val="00B90852"/>
    <w:rsid w:val="00B90AB6"/>
    <w:rsid w:val="00B90E8A"/>
    <w:rsid w:val="00B9125C"/>
    <w:rsid w:val="00B91802"/>
    <w:rsid w:val="00B928AA"/>
    <w:rsid w:val="00B934CE"/>
    <w:rsid w:val="00B940BD"/>
    <w:rsid w:val="00B947EB"/>
    <w:rsid w:val="00B94FEF"/>
    <w:rsid w:val="00B95475"/>
    <w:rsid w:val="00B957DC"/>
    <w:rsid w:val="00B95AF9"/>
    <w:rsid w:val="00B964A1"/>
    <w:rsid w:val="00BA0034"/>
    <w:rsid w:val="00BA07D8"/>
    <w:rsid w:val="00BA07EB"/>
    <w:rsid w:val="00BA1219"/>
    <w:rsid w:val="00BA4265"/>
    <w:rsid w:val="00BA42C0"/>
    <w:rsid w:val="00BA6E1E"/>
    <w:rsid w:val="00BA734B"/>
    <w:rsid w:val="00BB1033"/>
    <w:rsid w:val="00BB126E"/>
    <w:rsid w:val="00BB168C"/>
    <w:rsid w:val="00BB16CA"/>
    <w:rsid w:val="00BB33A9"/>
    <w:rsid w:val="00BB4A3C"/>
    <w:rsid w:val="00BB6ACD"/>
    <w:rsid w:val="00BB78B6"/>
    <w:rsid w:val="00BC11E3"/>
    <w:rsid w:val="00BC1257"/>
    <w:rsid w:val="00BC19BD"/>
    <w:rsid w:val="00BC1FFC"/>
    <w:rsid w:val="00BC5208"/>
    <w:rsid w:val="00BC5ED9"/>
    <w:rsid w:val="00BC72D8"/>
    <w:rsid w:val="00BC7D74"/>
    <w:rsid w:val="00BD0264"/>
    <w:rsid w:val="00BD0A8D"/>
    <w:rsid w:val="00BD1205"/>
    <w:rsid w:val="00BD138D"/>
    <w:rsid w:val="00BD1C10"/>
    <w:rsid w:val="00BD2A18"/>
    <w:rsid w:val="00BD3CB9"/>
    <w:rsid w:val="00BD3D5F"/>
    <w:rsid w:val="00BD4273"/>
    <w:rsid w:val="00BD59B6"/>
    <w:rsid w:val="00BD6904"/>
    <w:rsid w:val="00BE032E"/>
    <w:rsid w:val="00BE0826"/>
    <w:rsid w:val="00BE342B"/>
    <w:rsid w:val="00BE3D24"/>
    <w:rsid w:val="00BE4259"/>
    <w:rsid w:val="00BE546E"/>
    <w:rsid w:val="00BE5C3D"/>
    <w:rsid w:val="00BE60E0"/>
    <w:rsid w:val="00BE638E"/>
    <w:rsid w:val="00BE64DA"/>
    <w:rsid w:val="00BE6C62"/>
    <w:rsid w:val="00BE7096"/>
    <w:rsid w:val="00BE7E22"/>
    <w:rsid w:val="00BF13A6"/>
    <w:rsid w:val="00BF141C"/>
    <w:rsid w:val="00BF1957"/>
    <w:rsid w:val="00BF222D"/>
    <w:rsid w:val="00BF4C68"/>
    <w:rsid w:val="00BF4FB0"/>
    <w:rsid w:val="00BF6135"/>
    <w:rsid w:val="00BF6ACC"/>
    <w:rsid w:val="00BF709D"/>
    <w:rsid w:val="00C0004D"/>
    <w:rsid w:val="00C000E1"/>
    <w:rsid w:val="00C00150"/>
    <w:rsid w:val="00C00E80"/>
    <w:rsid w:val="00C01EAC"/>
    <w:rsid w:val="00C027EF"/>
    <w:rsid w:val="00C02839"/>
    <w:rsid w:val="00C0283A"/>
    <w:rsid w:val="00C02B28"/>
    <w:rsid w:val="00C04781"/>
    <w:rsid w:val="00C05BA1"/>
    <w:rsid w:val="00C11823"/>
    <w:rsid w:val="00C11895"/>
    <w:rsid w:val="00C12121"/>
    <w:rsid w:val="00C1257E"/>
    <w:rsid w:val="00C12A11"/>
    <w:rsid w:val="00C149A6"/>
    <w:rsid w:val="00C15DCA"/>
    <w:rsid w:val="00C16294"/>
    <w:rsid w:val="00C16897"/>
    <w:rsid w:val="00C17447"/>
    <w:rsid w:val="00C174E7"/>
    <w:rsid w:val="00C1785A"/>
    <w:rsid w:val="00C179B3"/>
    <w:rsid w:val="00C216DB"/>
    <w:rsid w:val="00C21986"/>
    <w:rsid w:val="00C242B7"/>
    <w:rsid w:val="00C250DC"/>
    <w:rsid w:val="00C2522C"/>
    <w:rsid w:val="00C26A91"/>
    <w:rsid w:val="00C26E79"/>
    <w:rsid w:val="00C271B3"/>
    <w:rsid w:val="00C2721F"/>
    <w:rsid w:val="00C27C08"/>
    <w:rsid w:val="00C32597"/>
    <w:rsid w:val="00C32BCD"/>
    <w:rsid w:val="00C34304"/>
    <w:rsid w:val="00C34740"/>
    <w:rsid w:val="00C3486C"/>
    <w:rsid w:val="00C35FF5"/>
    <w:rsid w:val="00C3794A"/>
    <w:rsid w:val="00C37BAB"/>
    <w:rsid w:val="00C40736"/>
    <w:rsid w:val="00C408F1"/>
    <w:rsid w:val="00C41E37"/>
    <w:rsid w:val="00C42148"/>
    <w:rsid w:val="00C42554"/>
    <w:rsid w:val="00C42BDA"/>
    <w:rsid w:val="00C42E00"/>
    <w:rsid w:val="00C42E56"/>
    <w:rsid w:val="00C42FE8"/>
    <w:rsid w:val="00C4550C"/>
    <w:rsid w:val="00C4675F"/>
    <w:rsid w:val="00C50E3C"/>
    <w:rsid w:val="00C5195D"/>
    <w:rsid w:val="00C520D0"/>
    <w:rsid w:val="00C520EB"/>
    <w:rsid w:val="00C54780"/>
    <w:rsid w:val="00C55B3C"/>
    <w:rsid w:val="00C55C36"/>
    <w:rsid w:val="00C55F21"/>
    <w:rsid w:val="00C56AA5"/>
    <w:rsid w:val="00C60DB6"/>
    <w:rsid w:val="00C61D9A"/>
    <w:rsid w:val="00C6317D"/>
    <w:rsid w:val="00C6609A"/>
    <w:rsid w:val="00C66224"/>
    <w:rsid w:val="00C6685F"/>
    <w:rsid w:val="00C672F8"/>
    <w:rsid w:val="00C67330"/>
    <w:rsid w:val="00C72F4D"/>
    <w:rsid w:val="00C73585"/>
    <w:rsid w:val="00C735D4"/>
    <w:rsid w:val="00C7365E"/>
    <w:rsid w:val="00C73A2E"/>
    <w:rsid w:val="00C74716"/>
    <w:rsid w:val="00C749EE"/>
    <w:rsid w:val="00C76B1B"/>
    <w:rsid w:val="00C76FE0"/>
    <w:rsid w:val="00C8063A"/>
    <w:rsid w:val="00C81438"/>
    <w:rsid w:val="00C81702"/>
    <w:rsid w:val="00C81CDE"/>
    <w:rsid w:val="00C82CCC"/>
    <w:rsid w:val="00C857D7"/>
    <w:rsid w:val="00C8746C"/>
    <w:rsid w:val="00C87DC4"/>
    <w:rsid w:val="00C90366"/>
    <w:rsid w:val="00C90549"/>
    <w:rsid w:val="00C9194E"/>
    <w:rsid w:val="00C9283F"/>
    <w:rsid w:val="00C93A64"/>
    <w:rsid w:val="00C93D76"/>
    <w:rsid w:val="00C9516E"/>
    <w:rsid w:val="00C95255"/>
    <w:rsid w:val="00CA0420"/>
    <w:rsid w:val="00CA0833"/>
    <w:rsid w:val="00CA2F2B"/>
    <w:rsid w:val="00CA49D8"/>
    <w:rsid w:val="00CA6487"/>
    <w:rsid w:val="00CB056B"/>
    <w:rsid w:val="00CB12FA"/>
    <w:rsid w:val="00CB1441"/>
    <w:rsid w:val="00CB4172"/>
    <w:rsid w:val="00CB5295"/>
    <w:rsid w:val="00CC1F7C"/>
    <w:rsid w:val="00CC2D68"/>
    <w:rsid w:val="00CC2FF0"/>
    <w:rsid w:val="00CC4CCA"/>
    <w:rsid w:val="00CC4F22"/>
    <w:rsid w:val="00CC6A0C"/>
    <w:rsid w:val="00CD1C3B"/>
    <w:rsid w:val="00CD1E48"/>
    <w:rsid w:val="00CD1E7F"/>
    <w:rsid w:val="00CD2B5D"/>
    <w:rsid w:val="00CD3ED5"/>
    <w:rsid w:val="00CD6261"/>
    <w:rsid w:val="00CD726F"/>
    <w:rsid w:val="00CE00FE"/>
    <w:rsid w:val="00CE1270"/>
    <w:rsid w:val="00CE1C75"/>
    <w:rsid w:val="00CE3E1B"/>
    <w:rsid w:val="00CE5216"/>
    <w:rsid w:val="00CE561F"/>
    <w:rsid w:val="00CE58CB"/>
    <w:rsid w:val="00CF18D7"/>
    <w:rsid w:val="00CF2847"/>
    <w:rsid w:val="00CF32A2"/>
    <w:rsid w:val="00CF35DA"/>
    <w:rsid w:val="00CF39BD"/>
    <w:rsid w:val="00CF67D8"/>
    <w:rsid w:val="00CF759E"/>
    <w:rsid w:val="00D00AE3"/>
    <w:rsid w:val="00D00AF1"/>
    <w:rsid w:val="00D01C11"/>
    <w:rsid w:val="00D034C0"/>
    <w:rsid w:val="00D0458E"/>
    <w:rsid w:val="00D0557A"/>
    <w:rsid w:val="00D06080"/>
    <w:rsid w:val="00D07032"/>
    <w:rsid w:val="00D07CB4"/>
    <w:rsid w:val="00D10200"/>
    <w:rsid w:val="00D10EAB"/>
    <w:rsid w:val="00D118A1"/>
    <w:rsid w:val="00D1192B"/>
    <w:rsid w:val="00D1195B"/>
    <w:rsid w:val="00D12FAD"/>
    <w:rsid w:val="00D13EFA"/>
    <w:rsid w:val="00D2035D"/>
    <w:rsid w:val="00D20DB5"/>
    <w:rsid w:val="00D213DE"/>
    <w:rsid w:val="00D21792"/>
    <w:rsid w:val="00D21A01"/>
    <w:rsid w:val="00D21AEF"/>
    <w:rsid w:val="00D268AC"/>
    <w:rsid w:val="00D2711E"/>
    <w:rsid w:val="00D3016F"/>
    <w:rsid w:val="00D3031C"/>
    <w:rsid w:val="00D308D3"/>
    <w:rsid w:val="00D30CF2"/>
    <w:rsid w:val="00D32124"/>
    <w:rsid w:val="00D32973"/>
    <w:rsid w:val="00D33493"/>
    <w:rsid w:val="00D33604"/>
    <w:rsid w:val="00D33ED9"/>
    <w:rsid w:val="00D34655"/>
    <w:rsid w:val="00D37132"/>
    <w:rsid w:val="00D375AA"/>
    <w:rsid w:val="00D375FE"/>
    <w:rsid w:val="00D37D86"/>
    <w:rsid w:val="00D40C65"/>
    <w:rsid w:val="00D430A8"/>
    <w:rsid w:val="00D45583"/>
    <w:rsid w:val="00D456F0"/>
    <w:rsid w:val="00D45C5F"/>
    <w:rsid w:val="00D46215"/>
    <w:rsid w:val="00D46262"/>
    <w:rsid w:val="00D46694"/>
    <w:rsid w:val="00D47AE0"/>
    <w:rsid w:val="00D50B88"/>
    <w:rsid w:val="00D50E59"/>
    <w:rsid w:val="00D517F2"/>
    <w:rsid w:val="00D529B1"/>
    <w:rsid w:val="00D53392"/>
    <w:rsid w:val="00D533A0"/>
    <w:rsid w:val="00D540E9"/>
    <w:rsid w:val="00D55F78"/>
    <w:rsid w:val="00D56158"/>
    <w:rsid w:val="00D562AE"/>
    <w:rsid w:val="00D602B8"/>
    <w:rsid w:val="00D62A9B"/>
    <w:rsid w:val="00D6407D"/>
    <w:rsid w:val="00D64101"/>
    <w:rsid w:val="00D6494F"/>
    <w:rsid w:val="00D65E89"/>
    <w:rsid w:val="00D6633B"/>
    <w:rsid w:val="00D66A4B"/>
    <w:rsid w:val="00D70A86"/>
    <w:rsid w:val="00D7162E"/>
    <w:rsid w:val="00D71BDD"/>
    <w:rsid w:val="00D737D1"/>
    <w:rsid w:val="00D74997"/>
    <w:rsid w:val="00D764FB"/>
    <w:rsid w:val="00D766C2"/>
    <w:rsid w:val="00D766CC"/>
    <w:rsid w:val="00D76726"/>
    <w:rsid w:val="00D76F43"/>
    <w:rsid w:val="00D77E9C"/>
    <w:rsid w:val="00D82A7D"/>
    <w:rsid w:val="00D8300B"/>
    <w:rsid w:val="00D830FF"/>
    <w:rsid w:val="00D831CB"/>
    <w:rsid w:val="00D83EB8"/>
    <w:rsid w:val="00D85139"/>
    <w:rsid w:val="00D854AC"/>
    <w:rsid w:val="00D85E09"/>
    <w:rsid w:val="00D86283"/>
    <w:rsid w:val="00D902C2"/>
    <w:rsid w:val="00D90908"/>
    <w:rsid w:val="00D90E43"/>
    <w:rsid w:val="00D947AA"/>
    <w:rsid w:val="00D95A9D"/>
    <w:rsid w:val="00DA19A0"/>
    <w:rsid w:val="00DA287B"/>
    <w:rsid w:val="00DA3B2F"/>
    <w:rsid w:val="00DA5AED"/>
    <w:rsid w:val="00DA5F44"/>
    <w:rsid w:val="00DA5F6B"/>
    <w:rsid w:val="00DA649A"/>
    <w:rsid w:val="00DA64ED"/>
    <w:rsid w:val="00DB0639"/>
    <w:rsid w:val="00DB207C"/>
    <w:rsid w:val="00DB217F"/>
    <w:rsid w:val="00DB241D"/>
    <w:rsid w:val="00DB335C"/>
    <w:rsid w:val="00DB3723"/>
    <w:rsid w:val="00DB3AEF"/>
    <w:rsid w:val="00DB4F4A"/>
    <w:rsid w:val="00DB529D"/>
    <w:rsid w:val="00DB5693"/>
    <w:rsid w:val="00DB63C1"/>
    <w:rsid w:val="00DB6860"/>
    <w:rsid w:val="00DC3801"/>
    <w:rsid w:val="00DC3B27"/>
    <w:rsid w:val="00DC4FC3"/>
    <w:rsid w:val="00DC6479"/>
    <w:rsid w:val="00DD007B"/>
    <w:rsid w:val="00DD1B3C"/>
    <w:rsid w:val="00DD2811"/>
    <w:rsid w:val="00DD33E6"/>
    <w:rsid w:val="00DD7F74"/>
    <w:rsid w:val="00DD7FCA"/>
    <w:rsid w:val="00DE0139"/>
    <w:rsid w:val="00DE077C"/>
    <w:rsid w:val="00DE1495"/>
    <w:rsid w:val="00DE293C"/>
    <w:rsid w:val="00DE2BF8"/>
    <w:rsid w:val="00DE39EC"/>
    <w:rsid w:val="00DE3C02"/>
    <w:rsid w:val="00DE40E4"/>
    <w:rsid w:val="00DE480B"/>
    <w:rsid w:val="00DE4C0A"/>
    <w:rsid w:val="00DE55C6"/>
    <w:rsid w:val="00DE6ADE"/>
    <w:rsid w:val="00DE7040"/>
    <w:rsid w:val="00DE7C38"/>
    <w:rsid w:val="00DF1BA7"/>
    <w:rsid w:val="00DF2FBA"/>
    <w:rsid w:val="00DF3973"/>
    <w:rsid w:val="00DF4DBB"/>
    <w:rsid w:val="00DF50B3"/>
    <w:rsid w:val="00E01997"/>
    <w:rsid w:val="00E03171"/>
    <w:rsid w:val="00E05B73"/>
    <w:rsid w:val="00E06AD1"/>
    <w:rsid w:val="00E06C16"/>
    <w:rsid w:val="00E07AC3"/>
    <w:rsid w:val="00E103AD"/>
    <w:rsid w:val="00E103EA"/>
    <w:rsid w:val="00E12692"/>
    <w:rsid w:val="00E128FF"/>
    <w:rsid w:val="00E12C09"/>
    <w:rsid w:val="00E138E2"/>
    <w:rsid w:val="00E14F9E"/>
    <w:rsid w:val="00E15B5F"/>
    <w:rsid w:val="00E1606C"/>
    <w:rsid w:val="00E16227"/>
    <w:rsid w:val="00E16262"/>
    <w:rsid w:val="00E170A7"/>
    <w:rsid w:val="00E20809"/>
    <w:rsid w:val="00E20D68"/>
    <w:rsid w:val="00E2109D"/>
    <w:rsid w:val="00E21B7D"/>
    <w:rsid w:val="00E22232"/>
    <w:rsid w:val="00E222BB"/>
    <w:rsid w:val="00E226F9"/>
    <w:rsid w:val="00E251BE"/>
    <w:rsid w:val="00E25B63"/>
    <w:rsid w:val="00E2671F"/>
    <w:rsid w:val="00E26BE0"/>
    <w:rsid w:val="00E270F0"/>
    <w:rsid w:val="00E2788B"/>
    <w:rsid w:val="00E27C4D"/>
    <w:rsid w:val="00E30B71"/>
    <w:rsid w:val="00E32304"/>
    <w:rsid w:val="00E326B8"/>
    <w:rsid w:val="00E335B4"/>
    <w:rsid w:val="00E33A1B"/>
    <w:rsid w:val="00E341C2"/>
    <w:rsid w:val="00E342CB"/>
    <w:rsid w:val="00E345DF"/>
    <w:rsid w:val="00E34790"/>
    <w:rsid w:val="00E351A9"/>
    <w:rsid w:val="00E354E7"/>
    <w:rsid w:val="00E3678F"/>
    <w:rsid w:val="00E3683B"/>
    <w:rsid w:val="00E368AF"/>
    <w:rsid w:val="00E377E5"/>
    <w:rsid w:val="00E40B4E"/>
    <w:rsid w:val="00E4164F"/>
    <w:rsid w:val="00E42437"/>
    <w:rsid w:val="00E428CB"/>
    <w:rsid w:val="00E437A5"/>
    <w:rsid w:val="00E43B29"/>
    <w:rsid w:val="00E4592E"/>
    <w:rsid w:val="00E462D2"/>
    <w:rsid w:val="00E464C9"/>
    <w:rsid w:val="00E47930"/>
    <w:rsid w:val="00E5064C"/>
    <w:rsid w:val="00E50926"/>
    <w:rsid w:val="00E50AE7"/>
    <w:rsid w:val="00E52ACA"/>
    <w:rsid w:val="00E53BFC"/>
    <w:rsid w:val="00E53F2D"/>
    <w:rsid w:val="00E54E0A"/>
    <w:rsid w:val="00E55E55"/>
    <w:rsid w:val="00E57069"/>
    <w:rsid w:val="00E57AC7"/>
    <w:rsid w:val="00E605F5"/>
    <w:rsid w:val="00E60B55"/>
    <w:rsid w:val="00E61ED9"/>
    <w:rsid w:val="00E638CE"/>
    <w:rsid w:val="00E63FAD"/>
    <w:rsid w:val="00E70DDC"/>
    <w:rsid w:val="00E72FB7"/>
    <w:rsid w:val="00E73748"/>
    <w:rsid w:val="00E73FD0"/>
    <w:rsid w:val="00E75630"/>
    <w:rsid w:val="00E7588D"/>
    <w:rsid w:val="00E76A0F"/>
    <w:rsid w:val="00E7770E"/>
    <w:rsid w:val="00E801B2"/>
    <w:rsid w:val="00E81369"/>
    <w:rsid w:val="00E8147B"/>
    <w:rsid w:val="00E8162D"/>
    <w:rsid w:val="00E816D0"/>
    <w:rsid w:val="00E8262D"/>
    <w:rsid w:val="00E82B1C"/>
    <w:rsid w:val="00E85CF1"/>
    <w:rsid w:val="00E87B98"/>
    <w:rsid w:val="00E90AF1"/>
    <w:rsid w:val="00E94CE5"/>
    <w:rsid w:val="00E95594"/>
    <w:rsid w:val="00EA14E4"/>
    <w:rsid w:val="00EA57B5"/>
    <w:rsid w:val="00EB051B"/>
    <w:rsid w:val="00EB062C"/>
    <w:rsid w:val="00EB09CF"/>
    <w:rsid w:val="00EB14FA"/>
    <w:rsid w:val="00EB1CFD"/>
    <w:rsid w:val="00EB27EC"/>
    <w:rsid w:val="00EB2E13"/>
    <w:rsid w:val="00EB3E70"/>
    <w:rsid w:val="00EB5150"/>
    <w:rsid w:val="00EB5429"/>
    <w:rsid w:val="00EB79A4"/>
    <w:rsid w:val="00EC2D17"/>
    <w:rsid w:val="00EC34CE"/>
    <w:rsid w:val="00EC3E46"/>
    <w:rsid w:val="00EC4338"/>
    <w:rsid w:val="00EC7737"/>
    <w:rsid w:val="00EC7A59"/>
    <w:rsid w:val="00ED0646"/>
    <w:rsid w:val="00ED0AB0"/>
    <w:rsid w:val="00ED23CA"/>
    <w:rsid w:val="00ED259E"/>
    <w:rsid w:val="00ED4382"/>
    <w:rsid w:val="00ED7002"/>
    <w:rsid w:val="00EE0123"/>
    <w:rsid w:val="00EE1108"/>
    <w:rsid w:val="00EE4011"/>
    <w:rsid w:val="00EE433A"/>
    <w:rsid w:val="00EE4A13"/>
    <w:rsid w:val="00EE7357"/>
    <w:rsid w:val="00EF026C"/>
    <w:rsid w:val="00EF0A75"/>
    <w:rsid w:val="00EF1DD2"/>
    <w:rsid w:val="00EF2F18"/>
    <w:rsid w:val="00EF3CE5"/>
    <w:rsid w:val="00EF4999"/>
    <w:rsid w:val="00EF5102"/>
    <w:rsid w:val="00EF5D46"/>
    <w:rsid w:val="00EF6960"/>
    <w:rsid w:val="00EF7E1C"/>
    <w:rsid w:val="00F0219B"/>
    <w:rsid w:val="00F031D6"/>
    <w:rsid w:val="00F0355D"/>
    <w:rsid w:val="00F03FF2"/>
    <w:rsid w:val="00F04E22"/>
    <w:rsid w:val="00F04F67"/>
    <w:rsid w:val="00F0520F"/>
    <w:rsid w:val="00F057D3"/>
    <w:rsid w:val="00F05952"/>
    <w:rsid w:val="00F060DB"/>
    <w:rsid w:val="00F06BCE"/>
    <w:rsid w:val="00F0789B"/>
    <w:rsid w:val="00F1072C"/>
    <w:rsid w:val="00F10F2D"/>
    <w:rsid w:val="00F1209A"/>
    <w:rsid w:val="00F12424"/>
    <w:rsid w:val="00F124C2"/>
    <w:rsid w:val="00F12933"/>
    <w:rsid w:val="00F140DA"/>
    <w:rsid w:val="00F14701"/>
    <w:rsid w:val="00F14E7B"/>
    <w:rsid w:val="00F17530"/>
    <w:rsid w:val="00F175D2"/>
    <w:rsid w:val="00F20011"/>
    <w:rsid w:val="00F20137"/>
    <w:rsid w:val="00F21934"/>
    <w:rsid w:val="00F22354"/>
    <w:rsid w:val="00F22666"/>
    <w:rsid w:val="00F25D17"/>
    <w:rsid w:val="00F30346"/>
    <w:rsid w:val="00F30B49"/>
    <w:rsid w:val="00F3152B"/>
    <w:rsid w:val="00F31E40"/>
    <w:rsid w:val="00F334B4"/>
    <w:rsid w:val="00F33D54"/>
    <w:rsid w:val="00F34141"/>
    <w:rsid w:val="00F35668"/>
    <w:rsid w:val="00F358F4"/>
    <w:rsid w:val="00F37A67"/>
    <w:rsid w:val="00F37FD6"/>
    <w:rsid w:val="00F40BB8"/>
    <w:rsid w:val="00F41983"/>
    <w:rsid w:val="00F41F94"/>
    <w:rsid w:val="00F42543"/>
    <w:rsid w:val="00F42BBD"/>
    <w:rsid w:val="00F4482D"/>
    <w:rsid w:val="00F45664"/>
    <w:rsid w:val="00F45F10"/>
    <w:rsid w:val="00F50455"/>
    <w:rsid w:val="00F50F1A"/>
    <w:rsid w:val="00F512BD"/>
    <w:rsid w:val="00F51B05"/>
    <w:rsid w:val="00F51BF0"/>
    <w:rsid w:val="00F52DA1"/>
    <w:rsid w:val="00F55E88"/>
    <w:rsid w:val="00F60666"/>
    <w:rsid w:val="00F62CA1"/>
    <w:rsid w:val="00F62D32"/>
    <w:rsid w:val="00F62D7C"/>
    <w:rsid w:val="00F6334B"/>
    <w:rsid w:val="00F63C73"/>
    <w:rsid w:val="00F64456"/>
    <w:rsid w:val="00F70FD0"/>
    <w:rsid w:val="00F728A0"/>
    <w:rsid w:val="00F7298C"/>
    <w:rsid w:val="00F72A40"/>
    <w:rsid w:val="00F73BAC"/>
    <w:rsid w:val="00F74225"/>
    <w:rsid w:val="00F77C57"/>
    <w:rsid w:val="00F80883"/>
    <w:rsid w:val="00F80B14"/>
    <w:rsid w:val="00F831E2"/>
    <w:rsid w:val="00F83209"/>
    <w:rsid w:val="00F83BF9"/>
    <w:rsid w:val="00F84967"/>
    <w:rsid w:val="00F84CEC"/>
    <w:rsid w:val="00F8743C"/>
    <w:rsid w:val="00F90145"/>
    <w:rsid w:val="00F903D6"/>
    <w:rsid w:val="00F90814"/>
    <w:rsid w:val="00F90B32"/>
    <w:rsid w:val="00F940B4"/>
    <w:rsid w:val="00F945DE"/>
    <w:rsid w:val="00F94F62"/>
    <w:rsid w:val="00F97845"/>
    <w:rsid w:val="00FA08DF"/>
    <w:rsid w:val="00FA17A3"/>
    <w:rsid w:val="00FA327A"/>
    <w:rsid w:val="00FA3A64"/>
    <w:rsid w:val="00FA3F84"/>
    <w:rsid w:val="00FA5B74"/>
    <w:rsid w:val="00FA6A8D"/>
    <w:rsid w:val="00FA6AE3"/>
    <w:rsid w:val="00FA7047"/>
    <w:rsid w:val="00FA72E7"/>
    <w:rsid w:val="00FB01D2"/>
    <w:rsid w:val="00FB1450"/>
    <w:rsid w:val="00FB207A"/>
    <w:rsid w:val="00FB25D4"/>
    <w:rsid w:val="00FB28EF"/>
    <w:rsid w:val="00FB445A"/>
    <w:rsid w:val="00FB4CE0"/>
    <w:rsid w:val="00FB52EE"/>
    <w:rsid w:val="00FB722B"/>
    <w:rsid w:val="00FB7A14"/>
    <w:rsid w:val="00FB7A3E"/>
    <w:rsid w:val="00FB7DC9"/>
    <w:rsid w:val="00FC01E8"/>
    <w:rsid w:val="00FC093E"/>
    <w:rsid w:val="00FC1165"/>
    <w:rsid w:val="00FC26F8"/>
    <w:rsid w:val="00FC2F6E"/>
    <w:rsid w:val="00FC7EE6"/>
    <w:rsid w:val="00FD08FA"/>
    <w:rsid w:val="00FD0B31"/>
    <w:rsid w:val="00FD0F08"/>
    <w:rsid w:val="00FD18AD"/>
    <w:rsid w:val="00FD1DEA"/>
    <w:rsid w:val="00FD2F28"/>
    <w:rsid w:val="00FD4867"/>
    <w:rsid w:val="00FD4CE3"/>
    <w:rsid w:val="00FD578E"/>
    <w:rsid w:val="00FD5CD7"/>
    <w:rsid w:val="00FD6D5B"/>
    <w:rsid w:val="00FD7B63"/>
    <w:rsid w:val="00FE2368"/>
    <w:rsid w:val="00FE4E69"/>
    <w:rsid w:val="00FF08EE"/>
    <w:rsid w:val="00FF1BC2"/>
    <w:rsid w:val="00FF2966"/>
    <w:rsid w:val="00FF4F25"/>
    <w:rsid w:val="00FF5085"/>
    <w:rsid w:val="00FF52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Body Text"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20F"/>
    <w:pPr>
      <w:jc w:val="both"/>
    </w:pPr>
    <w:rPr>
      <w:rFonts w:ascii="Arial" w:hAnsi="Arial" w:cs="Arial"/>
      <w:sz w:val="22"/>
      <w:szCs w:val="22"/>
      <w:lang w:val="en-US" w:eastAsia="en-US"/>
    </w:rPr>
  </w:style>
  <w:style w:type="paragraph" w:styleId="Heading1">
    <w:name w:val="heading 1"/>
    <w:basedOn w:val="Normal"/>
    <w:next w:val="Normal"/>
    <w:qFormat/>
    <w:rsid w:val="00855353"/>
    <w:pPr>
      <w:keepNext/>
      <w:jc w:val="center"/>
      <w:outlineLvl w:val="0"/>
    </w:pPr>
    <w:rPr>
      <w:b/>
      <w:u w:val="single"/>
    </w:rPr>
  </w:style>
  <w:style w:type="paragraph" w:styleId="Heading2">
    <w:name w:val="heading 2"/>
    <w:basedOn w:val="Normal"/>
    <w:next w:val="Normal"/>
    <w:qFormat/>
    <w:rsid w:val="00855353"/>
    <w:pPr>
      <w:keepNext/>
      <w:tabs>
        <w:tab w:val="left" w:pos="-284"/>
      </w:tabs>
      <w:jc w:val="left"/>
      <w:outlineLvl w:val="1"/>
    </w:pPr>
    <w:rPr>
      <w:b/>
    </w:rPr>
  </w:style>
  <w:style w:type="paragraph" w:styleId="Heading3">
    <w:name w:val="heading 3"/>
    <w:basedOn w:val="Normal"/>
    <w:next w:val="Normal"/>
    <w:qFormat/>
    <w:rsid w:val="00EC7A59"/>
    <w:pPr>
      <w:keepNext/>
      <w:tabs>
        <w:tab w:val="left" w:pos="810"/>
      </w:tabs>
      <w:outlineLvl w:val="2"/>
    </w:pPr>
    <w:rPr>
      <w:b/>
    </w:rPr>
  </w:style>
  <w:style w:type="paragraph" w:styleId="Heading4">
    <w:name w:val="heading 4"/>
    <w:basedOn w:val="Normal"/>
    <w:next w:val="Normal"/>
    <w:qFormat/>
    <w:rsid w:val="00262649"/>
    <w:pPr>
      <w:keepNext/>
      <w:ind w:right="-36"/>
      <w:jc w:val="center"/>
      <w:outlineLvl w:val="3"/>
    </w:pPr>
    <w:rPr>
      <w:b/>
    </w:rPr>
  </w:style>
  <w:style w:type="paragraph" w:styleId="Heading5">
    <w:name w:val="heading 5"/>
    <w:basedOn w:val="Normal"/>
    <w:next w:val="Normal"/>
    <w:qFormat/>
    <w:rsid w:val="00262649"/>
    <w:pPr>
      <w:keepNext/>
      <w:widowControl w:val="0"/>
      <w:ind w:right="-36"/>
      <w:jc w:val="center"/>
      <w:outlineLvl w:val="4"/>
    </w:pPr>
    <w:rPr>
      <w:b/>
      <w:snapToGrid w:val="0"/>
      <w:sz w:val="28"/>
      <w:u w:val="single"/>
    </w:rPr>
  </w:style>
  <w:style w:type="paragraph" w:styleId="Heading6">
    <w:name w:val="heading 6"/>
    <w:basedOn w:val="Normal"/>
    <w:next w:val="Normal"/>
    <w:qFormat/>
    <w:rsid w:val="00262649"/>
    <w:pPr>
      <w:keepNext/>
      <w:outlineLvl w:val="5"/>
    </w:pPr>
    <w:rPr>
      <w:b/>
    </w:rPr>
  </w:style>
  <w:style w:type="paragraph" w:styleId="Heading7">
    <w:name w:val="heading 7"/>
    <w:basedOn w:val="Normal"/>
    <w:next w:val="Normal"/>
    <w:qFormat/>
    <w:rsid w:val="00262649"/>
    <w:pPr>
      <w:keepNext/>
      <w:ind w:left="2880"/>
      <w:outlineLvl w:val="6"/>
    </w:pPr>
    <w:rPr>
      <w:b/>
    </w:rPr>
  </w:style>
  <w:style w:type="paragraph" w:styleId="Heading8">
    <w:name w:val="heading 8"/>
    <w:basedOn w:val="Normal"/>
    <w:next w:val="Normal"/>
    <w:qFormat/>
    <w:rsid w:val="00262649"/>
    <w:pPr>
      <w:keepNext/>
      <w:spacing w:line="360" w:lineRule="atLeast"/>
      <w:outlineLvl w:val="7"/>
    </w:pPr>
    <w:rPr>
      <w:b/>
      <w:bCs/>
      <w:szCs w:val="24"/>
    </w:rPr>
  </w:style>
  <w:style w:type="paragraph" w:styleId="Heading9">
    <w:name w:val="heading 9"/>
    <w:basedOn w:val="Normal"/>
    <w:next w:val="Normal"/>
    <w:qFormat/>
    <w:rsid w:val="00F80883"/>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62649"/>
    <w:pPr>
      <w:widowControl w:val="0"/>
      <w:jc w:val="center"/>
    </w:pPr>
    <w:rPr>
      <w:b/>
      <w:snapToGrid w:val="0"/>
      <w:sz w:val="36"/>
    </w:rPr>
  </w:style>
  <w:style w:type="paragraph" w:styleId="BodyText">
    <w:name w:val="Body Text"/>
    <w:basedOn w:val="Normal"/>
    <w:link w:val="BodyTextChar"/>
    <w:qFormat/>
    <w:rsid w:val="00262649"/>
    <w:pPr>
      <w:jc w:val="center"/>
    </w:pPr>
    <w:rPr>
      <w:b/>
      <w:sz w:val="18"/>
    </w:rPr>
  </w:style>
  <w:style w:type="paragraph" w:styleId="BodyTextIndent">
    <w:name w:val="Body Text Indent"/>
    <w:basedOn w:val="Normal"/>
    <w:rsid w:val="00262649"/>
    <w:pPr>
      <w:spacing w:line="360" w:lineRule="auto"/>
      <w:ind w:left="-1134"/>
    </w:pPr>
  </w:style>
  <w:style w:type="paragraph" w:styleId="BodyTextIndent2">
    <w:name w:val="Body Text Indent 2"/>
    <w:basedOn w:val="Normal"/>
    <w:rsid w:val="00262649"/>
    <w:pPr>
      <w:tabs>
        <w:tab w:val="left" w:pos="567"/>
      </w:tabs>
      <w:spacing w:line="360" w:lineRule="auto"/>
      <w:ind w:left="-284"/>
    </w:pPr>
  </w:style>
  <w:style w:type="character" w:styleId="Hyperlink">
    <w:name w:val="Hyperlink"/>
    <w:rsid w:val="00262649"/>
    <w:rPr>
      <w:color w:val="0000FF"/>
      <w:u w:val="single"/>
    </w:rPr>
  </w:style>
  <w:style w:type="paragraph" w:styleId="PlainText">
    <w:name w:val="Plain Text"/>
    <w:basedOn w:val="Normal"/>
    <w:link w:val="PlainTextChar"/>
    <w:uiPriority w:val="99"/>
    <w:rsid w:val="00262649"/>
    <w:rPr>
      <w:rFonts w:ascii="Courier New" w:hAnsi="Courier New"/>
    </w:rPr>
  </w:style>
  <w:style w:type="character" w:styleId="FollowedHyperlink">
    <w:name w:val="FollowedHyperlink"/>
    <w:rsid w:val="00262649"/>
    <w:rPr>
      <w:color w:val="800080"/>
      <w:u w:val="single"/>
    </w:rPr>
  </w:style>
  <w:style w:type="paragraph" w:styleId="DocumentMap">
    <w:name w:val="Document Map"/>
    <w:basedOn w:val="Normal"/>
    <w:semiHidden/>
    <w:rsid w:val="00262649"/>
    <w:pPr>
      <w:shd w:val="clear" w:color="auto" w:fill="000080"/>
    </w:pPr>
    <w:rPr>
      <w:rFonts w:ascii="Tahoma" w:hAnsi="Tahoma"/>
    </w:rPr>
  </w:style>
  <w:style w:type="paragraph" w:customStyle="1" w:styleId="BodyTextIn">
    <w:name w:val="Body Text In"/>
    <w:rsid w:val="00262649"/>
    <w:pPr>
      <w:widowControl w:val="0"/>
      <w:jc w:val="both"/>
    </w:pPr>
    <w:rPr>
      <w:rFonts w:ascii="Arial" w:hAnsi="Arial"/>
      <w:snapToGrid w:val="0"/>
      <w:sz w:val="22"/>
      <w:lang w:eastAsia="en-US"/>
    </w:rPr>
  </w:style>
  <w:style w:type="paragraph" w:styleId="Header">
    <w:name w:val="header"/>
    <w:aliases w:val="h"/>
    <w:basedOn w:val="Normal"/>
    <w:link w:val="HeaderChar"/>
    <w:rsid w:val="00262649"/>
    <w:pPr>
      <w:widowControl w:val="0"/>
      <w:tabs>
        <w:tab w:val="left" w:pos="0"/>
        <w:tab w:val="center" w:pos="4320"/>
        <w:tab w:val="right" w:pos="8640"/>
        <w:tab w:val="left" w:pos="9360"/>
      </w:tabs>
    </w:pPr>
    <w:rPr>
      <w:snapToGrid w:val="0"/>
    </w:rPr>
  </w:style>
  <w:style w:type="paragraph" w:styleId="BodyText2">
    <w:name w:val="Body Text 2"/>
    <w:basedOn w:val="Normal"/>
    <w:link w:val="BodyText2Char"/>
    <w:uiPriority w:val="99"/>
    <w:rsid w:val="00262649"/>
  </w:style>
  <w:style w:type="character" w:styleId="PageNumber">
    <w:name w:val="page number"/>
    <w:basedOn w:val="DefaultParagraphFont"/>
    <w:rsid w:val="00262649"/>
  </w:style>
  <w:style w:type="paragraph" w:styleId="Footer">
    <w:name w:val="footer"/>
    <w:basedOn w:val="Normal"/>
    <w:link w:val="FooterChar"/>
    <w:rsid w:val="00262649"/>
    <w:pPr>
      <w:tabs>
        <w:tab w:val="center" w:pos="4320"/>
        <w:tab w:val="right" w:pos="8640"/>
      </w:tabs>
    </w:pPr>
  </w:style>
  <w:style w:type="paragraph" w:customStyle="1" w:styleId="Level1">
    <w:name w:val="Level 1"/>
    <w:basedOn w:val="Normal"/>
    <w:rsid w:val="00262649"/>
    <w:pPr>
      <w:widowControl w:val="0"/>
      <w:numPr>
        <w:numId w:val="1"/>
      </w:numPr>
      <w:ind w:left="720" w:hanging="720"/>
      <w:outlineLvl w:val="0"/>
    </w:pPr>
    <w:rPr>
      <w:snapToGrid w:val="0"/>
      <w:sz w:val="24"/>
    </w:rPr>
  </w:style>
  <w:style w:type="character" w:styleId="Emphasis">
    <w:name w:val="Emphasis"/>
    <w:uiPriority w:val="20"/>
    <w:qFormat/>
    <w:rsid w:val="00262649"/>
    <w:rPr>
      <w:i/>
    </w:rPr>
  </w:style>
  <w:style w:type="paragraph" w:customStyle="1" w:styleId="Docpara">
    <w:name w:val="Docpara"/>
    <w:basedOn w:val="Normal"/>
    <w:rsid w:val="00262649"/>
    <w:pPr>
      <w:tabs>
        <w:tab w:val="left" w:pos="0"/>
        <w:tab w:val="left" w:pos="1020"/>
        <w:tab w:val="left" w:pos="1758"/>
        <w:tab w:val="left" w:pos="2520"/>
        <w:tab w:val="left" w:pos="6480"/>
      </w:tabs>
      <w:suppressAutoHyphens/>
    </w:pPr>
    <w:rPr>
      <w:spacing w:val="-2"/>
    </w:rPr>
  </w:style>
  <w:style w:type="paragraph" w:styleId="BodyText3">
    <w:name w:val="Body Text 3"/>
    <w:basedOn w:val="Normal"/>
    <w:link w:val="BodyText3Char"/>
    <w:rsid w:val="00262649"/>
    <w:rPr>
      <w:b/>
    </w:rPr>
  </w:style>
  <w:style w:type="paragraph" w:styleId="BlockText">
    <w:name w:val="Block Text"/>
    <w:basedOn w:val="Normal"/>
    <w:rsid w:val="00262649"/>
    <w:pPr>
      <w:ind w:left="720" w:right="990"/>
    </w:pPr>
  </w:style>
  <w:style w:type="paragraph" w:styleId="BodyTextIndent3">
    <w:name w:val="Body Text Indent 3"/>
    <w:basedOn w:val="Normal"/>
    <w:rsid w:val="00262649"/>
    <w:pPr>
      <w:ind w:firstLine="720"/>
    </w:pPr>
  </w:style>
  <w:style w:type="paragraph" w:customStyle="1" w:styleId="Standard1">
    <w:name w:val="Standard1"/>
    <w:basedOn w:val="Normal"/>
    <w:rsid w:val="00262649"/>
    <w:pPr>
      <w:spacing w:before="60" w:after="60"/>
    </w:pPr>
  </w:style>
  <w:style w:type="character" w:styleId="HTMLTypewriter">
    <w:name w:val="HTML Typewriter"/>
    <w:rsid w:val="00262649"/>
    <w:rPr>
      <w:rFonts w:ascii="Courier New" w:eastAsia="Arial Unicode MS" w:hAnsi="Courier New" w:cs="Bookman Old Style" w:hint="default"/>
      <w:sz w:val="20"/>
      <w:szCs w:val="20"/>
    </w:rPr>
  </w:style>
  <w:style w:type="paragraph" w:styleId="FootnoteText">
    <w:name w:val="footnote text"/>
    <w:basedOn w:val="Normal"/>
    <w:semiHidden/>
    <w:rsid w:val="00262649"/>
  </w:style>
  <w:style w:type="character" w:styleId="FootnoteReference">
    <w:name w:val="footnote reference"/>
    <w:semiHidden/>
    <w:rsid w:val="00262649"/>
    <w:rPr>
      <w:vertAlign w:val="superscript"/>
    </w:rPr>
  </w:style>
  <w:style w:type="paragraph" w:styleId="NormalWeb">
    <w:name w:val="Normal (Web)"/>
    <w:basedOn w:val="Normal"/>
    <w:uiPriority w:val="99"/>
    <w:rsid w:val="006A3345"/>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6A3345"/>
    <w:rPr>
      <w:b/>
      <w:bCs/>
    </w:rPr>
  </w:style>
  <w:style w:type="paragraph" w:styleId="ListNumber">
    <w:name w:val="List Number"/>
    <w:basedOn w:val="Normal"/>
    <w:rsid w:val="006A3345"/>
    <w:pPr>
      <w:numPr>
        <w:numId w:val="2"/>
      </w:numPr>
      <w:spacing w:after="120"/>
    </w:pPr>
    <w:rPr>
      <w:sz w:val="24"/>
      <w:szCs w:val="24"/>
    </w:rPr>
  </w:style>
  <w:style w:type="paragraph" w:customStyle="1" w:styleId="information">
    <w:name w:val="information"/>
    <w:basedOn w:val="Normal"/>
    <w:rsid w:val="00C672F8"/>
    <w:pPr>
      <w:spacing w:before="100" w:beforeAutospacing="1" w:after="100" w:afterAutospacing="1"/>
    </w:pPr>
    <w:rPr>
      <w:rFonts w:ascii="Verdana" w:hAnsi="Verdana"/>
      <w:b/>
      <w:bCs/>
      <w:color w:val="999999"/>
      <w:sz w:val="14"/>
      <w:szCs w:val="14"/>
    </w:rPr>
  </w:style>
  <w:style w:type="paragraph" w:customStyle="1" w:styleId="NormalArial">
    <w:name w:val="Normal + Arial"/>
    <w:aliases w:val="11 pt,Justified,Right:  0.01&quot;"/>
    <w:basedOn w:val="Normal"/>
    <w:rsid w:val="00AA1EFC"/>
    <w:pPr>
      <w:ind w:right="14"/>
    </w:pPr>
    <w:rPr>
      <w:b/>
    </w:rPr>
  </w:style>
  <w:style w:type="paragraph" w:customStyle="1" w:styleId="DraftTextnumbering">
    <w:name w:val="Draft Text numbering"/>
    <w:basedOn w:val="Heading2"/>
    <w:rsid w:val="00B44C3B"/>
    <w:pPr>
      <w:numPr>
        <w:ilvl w:val="1"/>
        <w:numId w:val="3"/>
      </w:numPr>
      <w:tabs>
        <w:tab w:val="clear" w:pos="-284"/>
        <w:tab w:val="clear" w:pos="1080"/>
        <w:tab w:val="num" w:pos="-1418"/>
      </w:tabs>
      <w:spacing w:before="240" w:after="60"/>
      <w:ind w:left="0" w:firstLine="0"/>
    </w:pPr>
    <w:rPr>
      <w:b w:val="0"/>
      <w:lang w:val="en-GB"/>
    </w:rPr>
  </w:style>
  <w:style w:type="table" w:styleId="TableGrid">
    <w:name w:val="Table Grid"/>
    <w:basedOn w:val="TableNormal"/>
    <w:uiPriority w:val="59"/>
    <w:rsid w:val="0040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8A2D33"/>
    <w:rPr>
      <w:sz w:val="24"/>
      <w:szCs w:val="24"/>
      <w:lang w:val="pl-PL" w:eastAsia="pl-PL"/>
    </w:rPr>
  </w:style>
  <w:style w:type="character" w:customStyle="1" w:styleId="BodyTextChar">
    <w:name w:val="Body Text Char"/>
    <w:link w:val="BodyText"/>
    <w:rsid w:val="00B84CDF"/>
    <w:rPr>
      <w:b/>
      <w:sz w:val="18"/>
      <w:lang w:val="en-GB"/>
    </w:rPr>
  </w:style>
  <w:style w:type="paragraph" w:styleId="ListParagraph">
    <w:name w:val="List Paragraph"/>
    <w:basedOn w:val="Normal"/>
    <w:link w:val="ListParagraphChar"/>
    <w:uiPriority w:val="34"/>
    <w:qFormat/>
    <w:rsid w:val="004A1974"/>
    <w:pPr>
      <w:numPr>
        <w:numId w:val="26"/>
      </w:numPr>
      <w:tabs>
        <w:tab w:val="left" w:pos="720"/>
      </w:tabs>
      <w:ind w:left="0" w:firstLine="0"/>
    </w:pPr>
  </w:style>
  <w:style w:type="paragraph" w:customStyle="1" w:styleId="Default">
    <w:name w:val="Default"/>
    <w:basedOn w:val="Normal"/>
    <w:rsid w:val="00BD3D5F"/>
    <w:pPr>
      <w:autoSpaceDE w:val="0"/>
      <w:autoSpaceDN w:val="0"/>
    </w:pPr>
    <w:rPr>
      <w:rFonts w:eastAsia="Calibri"/>
      <w:color w:val="000000"/>
      <w:sz w:val="24"/>
      <w:szCs w:val="24"/>
    </w:rPr>
  </w:style>
  <w:style w:type="character" w:customStyle="1" w:styleId="PlainTextChar">
    <w:name w:val="Plain Text Char"/>
    <w:link w:val="PlainText"/>
    <w:uiPriority w:val="99"/>
    <w:rsid w:val="00533BC5"/>
    <w:rPr>
      <w:rFonts w:ascii="Courier New" w:hAnsi="Courier New"/>
      <w:lang w:val="en-GB"/>
    </w:rPr>
  </w:style>
  <w:style w:type="paragraph" w:customStyle="1" w:styleId="tablehead1">
    <w:name w:val="tablehead1"/>
    <w:basedOn w:val="Normal"/>
    <w:rsid w:val="00C2721F"/>
    <w:pPr>
      <w:shd w:val="clear" w:color="auto" w:fill="71A2C9"/>
    </w:pPr>
    <w:rPr>
      <w:rFonts w:ascii="Verdana" w:hAnsi="Verdana"/>
      <w:b/>
      <w:bCs/>
      <w:color w:val="000000"/>
      <w:sz w:val="18"/>
      <w:szCs w:val="18"/>
    </w:rPr>
  </w:style>
  <w:style w:type="paragraph" w:customStyle="1" w:styleId="ZchnZchn">
    <w:name w:val="Zchn Zchn"/>
    <w:basedOn w:val="Normal"/>
    <w:next w:val="Normal"/>
    <w:rsid w:val="002C6EBE"/>
    <w:pPr>
      <w:spacing w:after="160" w:line="240" w:lineRule="exact"/>
    </w:pPr>
    <w:rPr>
      <w:rFonts w:ascii="Tahoma" w:hAnsi="Tahoma"/>
      <w:sz w:val="24"/>
    </w:rPr>
  </w:style>
  <w:style w:type="paragraph" w:customStyle="1" w:styleId="Drafttitle1">
    <w:name w:val="**Draft_title_1"/>
    <w:basedOn w:val="Normal"/>
    <w:rsid w:val="003A13A2"/>
    <w:pPr>
      <w:spacing w:after="60"/>
      <w:ind w:left="1134" w:hanging="1134"/>
    </w:pPr>
    <w:rPr>
      <w:b/>
      <w:caps/>
      <w:szCs w:val="24"/>
      <w:lang w:val="fr-CH" w:eastAsia="fr-FR"/>
    </w:rPr>
  </w:style>
  <w:style w:type="character" w:customStyle="1" w:styleId="titlesmall1">
    <w:name w:val="title_small1"/>
    <w:rsid w:val="003A13A2"/>
    <w:rPr>
      <w:b/>
      <w:bCs/>
      <w:color w:val="FFFFFF"/>
      <w:sz w:val="38"/>
      <w:szCs w:val="38"/>
      <w:shd w:val="clear" w:color="auto" w:fill="auto"/>
    </w:rPr>
  </w:style>
  <w:style w:type="character" w:customStyle="1" w:styleId="menuizquierdovinculo1">
    <w:name w:val="menuizquierdovinculo1"/>
    <w:rsid w:val="003A13A2"/>
    <w:rPr>
      <w:rFonts w:ascii="Verdana" w:hAnsi="Verdana" w:hint="default"/>
      <w:b/>
      <w:bCs/>
      <w:smallCaps w:val="0"/>
      <w:color w:val="FFFFFF"/>
      <w:sz w:val="17"/>
      <w:szCs w:val="17"/>
      <w:bdr w:val="none" w:sz="0" w:space="0" w:color="auto" w:frame="1"/>
    </w:rPr>
  </w:style>
  <w:style w:type="paragraph" w:styleId="BalloonText">
    <w:name w:val="Balloon Text"/>
    <w:basedOn w:val="Normal"/>
    <w:link w:val="BalloonTextChar"/>
    <w:rsid w:val="003A13A2"/>
    <w:rPr>
      <w:rFonts w:ascii="Tahoma" w:hAnsi="Tahoma"/>
      <w:sz w:val="16"/>
      <w:szCs w:val="16"/>
    </w:rPr>
  </w:style>
  <w:style w:type="character" w:customStyle="1" w:styleId="BalloonTextChar">
    <w:name w:val="Balloon Text Char"/>
    <w:link w:val="BalloonText"/>
    <w:rsid w:val="003A13A2"/>
    <w:rPr>
      <w:rFonts w:ascii="Tahoma" w:hAnsi="Tahoma" w:cs="Tahoma"/>
      <w:sz w:val="16"/>
      <w:szCs w:val="16"/>
      <w:lang w:val="en-GB"/>
    </w:rPr>
  </w:style>
  <w:style w:type="character" w:customStyle="1" w:styleId="HeaderChar">
    <w:name w:val="Header Char"/>
    <w:aliases w:val="h Char"/>
    <w:link w:val="Header"/>
    <w:rsid w:val="00DB207C"/>
    <w:rPr>
      <w:snapToGrid w:val="0"/>
    </w:rPr>
  </w:style>
  <w:style w:type="character" w:customStyle="1" w:styleId="articles">
    <w:name w:val="articles"/>
    <w:basedOn w:val="DefaultParagraphFont"/>
    <w:rsid w:val="00AC35E2"/>
  </w:style>
  <w:style w:type="character" w:customStyle="1" w:styleId="bluetext1">
    <w:name w:val="bluetext1"/>
    <w:rsid w:val="00BE4259"/>
    <w:rPr>
      <w:color w:val="08296B"/>
    </w:rPr>
  </w:style>
  <w:style w:type="paragraph" w:customStyle="1" w:styleId="a">
    <w:name w:val="Знак Знак"/>
    <w:basedOn w:val="Normal"/>
    <w:rsid w:val="00837631"/>
    <w:rPr>
      <w:sz w:val="24"/>
      <w:szCs w:val="24"/>
      <w:lang w:val="pl-PL" w:eastAsia="pl-PL"/>
    </w:rPr>
  </w:style>
  <w:style w:type="paragraph" w:customStyle="1" w:styleId="CharChar1">
    <w:name w:val="Char Char1"/>
    <w:basedOn w:val="Normal"/>
    <w:rsid w:val="004901E1"/>
    <w:rPr>
      <w:sz w:val="24"/>
      <w:szCs w:val="24"/>
      <w:lang w:val="pl-PL" w:eastAsia="pl-PL"/>
    </w:rPr>
  </w:style>
  <w:style w:type="paragraph" w:customStyle="1" w:styleId="ECBodyText">
    <w:name w:val="EC_BodyText"/>
    <w:basedOn w:val="Normal"/>
    <w:link w:val="ECBodyTextChar"/>
    <w:rsid w:val="00C82CCC"/>
    <w:pPr>
      <w:tabs>
        <w:tab w:val="left" w:pos="1080"/>
      </w:tabs>
      <w:spacing w:before="240"/>
    </w:pPr>
  </w:style>
  <w:style w:type="character" w:customStyle="1" w:styleId="topicsheadtitle1">
    <w:name w:val="topicsheadtitle1"/>
    <w:rsid w:val="000C559D"/>
    <w:rPr>
      <w:rFonts w:ascii="Verdana" w:hAnsi="Verdana" w:hint="default"/>
      <w:b/>
      <w:bCs/>
      <w:color w:val="FF9B00"/>
      <w:sz w:val="24"/>
      <w:szCs w:val="24"/>
      <w:bdr w:val="single" w:sz="6" w:space="0" w:color="FFFFFF" w:frame="1"/>
    </w:rPr>
  </w:style>
  <w:style w:type="paragraph" w:customStyle="1" w:styleId="listparagraph0">
    <w:name w:val="listparagraph"/>
    <w:basedOn w:val="Normal"/>
    <w:rsid w:val="00711582"/>
    <w:pPr>
      <w:spacing w:before="100" w:beforeAutospacing="1" w:after="100" w:afterAutospacing="1"/>
    </w:pPr>
    <w:rPr>
      <w:rFonts w:eastAsia="Calibri"/>
      <w:sz w:val="24"/>
      <w:szCs w:val="24"/>
    </w:rPr>
  </w:style>
  <w:style w:type="paragraph" w:customStyle="1" w:styleId="bluetext2">
    <w:name w:val="bluetext2"/>
    <w:basedOn w:val="Normal"/>
    <w:rsid w:val="00045205"/>
    <w:rPr>
      <w:color w:val="08296B"/>
      <w:sz w:val="24"/>
      <w:szCs w:val="24"/>
    </w:rPr>
  </w:style>
  <w:style w:type="character" w:customStyle="1" w:styleId="BodyText2Char">
    <w:name w:val="Body Text 2 Char"/>
    <w:link w:val="BodyText2"/>
    <w:uiPriority w:val="99"/>
    <w:locked/>
    <w:rsid w:val="00045205"/>
    <w:rPr>
      <w:rFonts w:ascii="Arial" w:hAnsi="Arial"/>
      <w:sz w:val="22"/>
      <w:lang w:val="en-GB"/>
    </w:rPr>
  </w:style>
  <w:style w:type="paragraph" w:customStyle="1" w:styleId="Comment">
    <w:name w:val="Comment"/>
    <w:basedOn w:val="Normal"/>
    <w:rsid w:val="00E5064C"/>
    <w:pPr>
      <w:tabs>
        <w:tab w:val="left" w:pos="1080"/>
      </w:tabs>
      <w:spacing w:before="240"/>
    </w:pPr>
    <w:rPr>
      <w:i/>
    </w:rPr>
  </w:style>
  <w:style w:type="paragraph" w:customStyle="1" w:styleId="ECaListText">
    <w:name w:val="EC_(a)_ListText"/>
    <w:basedOn w:val="Normal"/>
    <w:rsid w:val="00E5064C"/>
    <w:pPr>
      <w:tabs>
        <w:tab w:val="left" w:pos="1080"/>
      </w:tabs>
      <w:spacing w:before="240"/>
      <w:ind w:left="1080" w:hanging="1080"/>
    </w:pPr>
  </w:style>
  <w:style w:type="character" w:customStyle="1" w:styleId="ECBodyTextChar">
    <w:name w:val="EC_BodyText Char"/>
    <w:link w:val="ECBodyText"/>
    <w:rsid w:val="00E5064C"/>
    <w:rPr>
      <w:rFonts w:ascii="Arial" w:hAnsi="Arial" w:cs="Arial"/>
      <w:sz w:val="22"/>
      <w:szCs w:val="22"/>
      <w:lang w:val="en-GB"/>
    </w:rPr>
  </w:style>
  <w:style w:type="character" w:customStyle="1" w:styleId="apple-converted-space">
    <w:name w:val="apple-converted-space"/>
    <w:basedOn w:val="DefaultParagraphFont"/>
    <w:rsid w:val="00E5064C"/>
  </w:style>
  <w:style w:type="character" w:customStyle="1" w:styleId="st">
    <w:name w:val="st"/>
    <w:basedOn w:val="DefaultParagraphFont"/>
    <w:rsid w:val="00256014"/>
  </w:style>
  <w:style w:type="character" w:customStyle="1" w:styleId="FooterChar">
    <w:name w:val="Footer Char"/>
    <w:link w:val="Footer"/>
    <w:rsid w:val="00ED4382"/>
    <w:rPr>
      <w:lang w:val="en-GB"/>
    </w:rPr>
  </w:style>
  <w:style w:type="character" w:customStyle="1" w:styleId="TitleChar">
    <w:name w:val="Title Char"/>
    <w:link w:val="Title"/>
    <w:rsid w:val="00ED4382"/>
    <w:rPr>
      <w:b/>
      <w:snapToGrid w:val="0"/>
      <w:sz w:val="36"/>
    </w:rPr>
  </w:style>
  <w:style w:type="paragraph" w:customStyle="1" w:styleId="TableParagraph">
    <w:name w:val="Table Paragraph"/>
    <w:basedOn w:val="Normal"/>
    <w:uiPriority w:val="1"/>
    <w:qFormat/>
    <w:rsid w:val="00A875B3"/>
    <w:pPr>
      <w:widowControl w:val="0"/>
      <w:jc w:val="left"/>
    </w:pPr>
    <w:rPr>
      <w:rFonts w:ascii="Calibri" w:eastAsia="Calibri" w:hAnsi="Calibri"/>
    </w:rPr>
  </w:style>
  <w:style w:type="character" w:styleId="CommentReference">
    <w:name w:val="annotation reference"/>
    <w:rsid w:val="002102AB"/>
    <w:rPr>
      <w:sz w:val="16"/>
      <w:szCs w:val="16"/>
    </w:rPr>
  </w:style>
  <w:style w:type="paragraph" w:styleId="CommentText">
    <w:name w:val="annotation text"/>
    <w:basedOn w:val="Normal"/>
    <w:link w:val="CommentTextChar"/>
    <w:rsid w:val="002102AB"/>
  </w:style>
  <w:style w:type="character" w:customStyle="1" w:styleId="CommentTextChar">
    <w:name w:val="Comment Text Char"/>
    <w:link w:val="CommentText"/>
    <w:rsid w:val="002102AB"/>
    <w:rPr>
      <w:lang w:val="en-GB"/>
    </w:rPr>
  </w:style>
  <w:style w:type="paragraph" w:styleId="CommentSubject">
    <w:name w:val="annotation subject"/>
    <w:basedOn w:val="CommentText"/>
    <w:next w:val="CommentText"/>
    <w:link w:val="CommentSubjectChar"/>
    <w:rsid w:val="002102AB"/>
    <w:rPr>
      <w:b/>
      <w:bCs/>
    </w:rPr>
  </w:style>
  <w:style w:type="character" w:customStyle="1" w:styleId="CommentSubjectChar">
    <w:name w:val="Comment Subject Char"/>
    <w:link w:val="CommentSubject"/>
    <w:rsid w:val="002102AB"/>
    <w:rPr>
      <w:b/>
      <w:bCs/>
      <w:lang w:val="en-GB"/>
    </w:rPr>
  </w:style>
  <w:style w:type="paragraph" w:customStyle="1" w:styleId="WMOBodyText">
    <w:name w:val="WMO_BodyText"/>
    <w:basedOn w:val="Normal"/>
    <w:link w:val="WMOBodyTextCharChar"/>
    <w:qFormat/>
    <w:rsid w:val="00187C19"/>
    <w:pPr>
      <w:tabs>
        <w:tab w:val="left" w:pos="1134"/>
      </w:tabs>
      <w:spacing w:before="240"/>
      <w:jc w:val="left"/>
    </w:pPr>
    <w:rPr>
      <w:rFonts w:eastAsia="Arial"/>
      <w:lang w:eastAsia="zh-TW"/>
    </w:rPr>
  </w:style>
  <w:style w:type="character" w:customStyle="1" w:styleId="WMOBodyTextCharChar">
    <w:name w:val="WMO_BodyText Char Char"/>
    <w:link w:val="WMOBodyText"/>
    <w:rsid w:val="00187C19"/>
    <w:rPr>
      <w:rFonts w:ascii="Arial" w:eastAsia="Arial" w:hAnsi="Arial" w:cs="Arial"/>
      <w:sz w:val="22"/>
      <w:szCs w:val="22"/>
      <w:lang w:val="en-GB" w:eastAsia="zh-TW"/>
    </w:rPr>
  </w:style>
  <w:style w:type="paragraph" w:customStyle="1" w:styleId="ECSub2">
    <w:name w:val="EC_Sub2"/>
    <w:basedOn w:val="Heading5"/>
    <w:next w:val="ECBodyText"/>
    <w:uiPriority w:val="99"/>
    <w:rsid w:val="00471961"/>
    <w:pPr>
      <w:keepLines/>
      <w:widowControl/>
      <w:tabs>
        <w:tab w:val="left" w:pos="1080"/>
      </w:tabs>
      <w:spacing w:before="240"/>
      <w:ind w:right="0"/>
      <w:jc w:val="both"/>
    </w:pPr>
    <w:rPr>
      <w:rFonts w:eastAsia="MS Mincho"/>
      <w:b w:val="0"/>
      <w:bCs/>
      <w:i/>
      <w:iCs/>
      <w:snapToGrid/>
      <w:sz w:val="22"/>
      <w:u w:val="none"/>
      <w:lang w:val="en-GB"/>
    </w:rPr>
  </w:style>
  <w:style w:type="character" w:customStyle="1" w:styleId="bodytext12-black1">
    <w:name w:val="bodytext12-black1"/>
    <w:rsid w:val="006D3140"/>
    <w:rPr>
      <w:rFonts w:ascii="Arial" w:hAnsi="Arial" w:cs="Arial" w:hint="default"/>
      <w:b/>
      <w:bCs/>
      <w:i w:val="0"/>
      <w:iCs w:val="0"/>
      <w:color w:val="000000"/>
      <w:sz w:val="18"/>
      <w:szCs w:val="18"/>
    </w:rPr>
  </w:style>
  <w:style w:type="character" w:customStyle="1" w:styleId="BodyText3Char">
    <w:name w:val="Body Text 3 Char"/>
    <w:link w:val="BodyText3"/>
    <w:rsid w:val="00BA0034"/>
    <w:rPr>
      <w:rFonts w:ascii="Arial" w:hAnsi="Arial"/>
      <w:b/>
      <w:sz w:val="22"/>
      <w:lang w:val="en-GB"/>
    </w:rPr>
  </w:style>
  <w:style w:type="character" w:customStyle="1" w:styleId="hp">
    <w:name w:val="hp"/>
    <w:basedOn w:val="DefaultParagraphFont"/>
    <w:rsid w:val="00AE5078"/>
  </w:style>
  <w:style w:type="character" w:customStyle="1" w:styleId="ListParagraphChar">
    <w:name w:val="List Paragraph Char"/>
    <w:link w:val="ListParagraph"/>
    <w:uiPriority w:val="34"/>
    <w:locked/>
    <w:rsid w:val="004A1974"/>
    <w:rPr>
      <w:rFonts w:ascii="Arial" w:hAnsi="Arial"/>
      <w:sz w:val="22"/>
      <w:lang w:eastAsia="en-US"/>
    </w:rPr>
  </w:style>
  <w:style w:type="character" w:customStyle="1" w:styleId="field-content2">
    <w:name w:val="field-content2"/>
    <w:basedOn w:val="DefaultParagraphFont"/>
    <w:rsid w:val="0093374F"/>
  </w:style>
  <w:style w:type="character" w:styleId="HTMLCite">
    <w:name w:val="HTML Cite"/>
    <w:basedOn w:val="DefaultParagraphFont"/>
    <w:uiPriority w:val="99"/>
    <w:semiHidden/>
    <w:unhideWhenUsed/>
    <w:rsid w:val="00302EC5"/>
    <w:rPr>
      <w:i/>
      <w:iCs/>
    </w:rPr>
  </w:style>
  <w:style w:type="character" w:customStyle="1" w:styleId="gmail-aqj">
    <w:name w:val="gmail-aqj"/>
    <w:basedOn w:val="DefaultParagraphFont"/>
    <w:rsid w:val="00330FCC"/>
  </w:style>
  <w:style w:type="paragraph" w:customStyle="1" w:styleId="CircBodySalut">
    <w:name w:val="Circ_Body_Salut"/>
    <w:basedOn w:val="Normal"/>
    <w:qFormat/>
    <w:rsid w:val="00F90145"/>
    <w:pPr>
      <w:tabs>
        <w:tab w:val="left" w:pos="1134"/>
      </w:tabs>
      <w:spacing w:before="480" w:after="200"/>
      <w:jc w:val="left"/>
    </w:pPr>
    <w:rPr>
      <w:rFonts w:ascii="Verdana" w:hAnsi="Verdana"/>
      <w:lang w:eastAsia="zh-CN"/>
    </w:rPr>
  </w:style>
  <w:style w:type="character" w:customStyle="1" w:styleId="tgc">
    <w:name w:val="_tgc"/>
    <w:basedOn w:val="DefaultParagraphFont"/>
    <w:rsid w:val="00FD1DEA"/>
  </w:style>
  <w:style w:type="paragraph" w:customStyle="1" w:styleId="Pa18">
    <w:name w:val="Pa18"/>
    <w:basedOn w:val="Default"/>
    <w:next w:val="Default"/>
    <w:uiPriority w:val="99"/>
    <w:rsid w:val="00DB3723"/>
    <w:pPr>
      <w:adjustRightInd w:val="0"/>
      <w:spacing w:line="201" w:lineRule="atLeast"/>
      <w:jc w:val="left"/>
    </w:pPr>
    <w:rPr>
      <w:rFonts w:ascii="Verdana" w:eastAsia="Times New Roman" w:hAnsi="Verdana" w:cs="Times New Roman"/>
      <w:color w:val="auto"/>
      <w:lang w:eastAsia="en-GB"/>
    </w:rPr>
  </w:style>
  <w:style w:type="paragraph" w:customStyle="1" w:styleId="Pa8">
    <w:name w:val="Pa8"/>
    <w:basedOn w:val="Default"/>
    <w:next w:val="Default"/>
    <w:uiPriority w:val="99"/>
    <w:rsid w:val="0013704B"/>
    <w:pPr>
      <w:adjustRightInd w:val="0"/>
      <w:spacing w:line="191" w:lineRule="atLeast"/>
      <w:jc w:val="left"/>
    </w:pPr>
    <w:rPr>
      <w:rFonts w:ascii="Verdana" w:eastAsia="Times New Roman" w:hAnsi="Verdana" w:cs="Times New Roman"/>
      <w:color w:val="auto"/>
      <w:lang w:eastAsia="en-GB"/>
    </w:rPr>
  </w:style>
  <w:style w:type="paragraph" w:customStyle="1" w:styleId="Pa30">
    <w:name w:val="Pa30"/>
    <w:basedOn w:val="Default"/>
    <w:next w:val="Default"/>
    <w:uiPriority w:val="99"/>
    <w:rsid w:val="00820C03"/>
    <w:pPr>
      <w:adjustRightInd w:val="0"/>
      <w:spacing w:line="181" w:lineRule="atLeast"/>
      <w:jc w:val="left"/>
    </w:pPr>
    <w:rPr>
      <w:rFonts w:ascii="Verdana" w:eastAsia="Times New Roman" w:hAnsi="Verdana" w:cs="Times New Roman"/>
      <w:color w:val="auto"/>
      <w:lang w:eastAsia="en-GB"/>
    </w:rPr>
  </w:style>
  <w:style w:type="paragraph" w:customStyle="1" w:styleId="Pa7">
    <w:name w:val="Pa7"/>
    <w:basedOn w:val="Default"/>
    <w:next w:val="Default"/>
    <w:uiPriority w:val="99"/>
    <w:rsid w:val="00AD08E7"/>
    <w:pPr>
      <w:adjustRightInd w:val="0"/>
      <w:spacing w:line="191" w:lineRule="atLeast"/>
      <w:jc w:val="left"/>
    </w:pPr>
    <w:rPr>
      <w:rFonts w:ascii="Verdana" w:eastAsia="Times New Roman" w:hAnsi="Verdana" w:cs="Times New Roman"/>
      <w:color w:val="auto"/>
      <w:lang w:eastAsia="en-GB"/>
    </w:rPr>
  </w:style>
  <w:style w:type="paragraph" w:customStyle="1" w:styleId="Pa14">
    <w:name w:val="Pa14"/>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Pa19">
    <w:name w:val="Pa19"/>
    <w:basedOn w:val="Default"/>
    <w:next w:val="Default"/>
    <w:uiPriority w:val="99"/>
    <w:rsid w:val="00AD08E7"/>
    <w:pPr>
      <w:adjustRightInd w:val="0"/>
      <w:spacing w:line="201" w:lineRule="atLeast"/>
      <w:jc w:val="left"/>
    </w:pPr>
    <w:rPr>
      <w:rFonts w:ascii="Verdana" w:eastAsia="Times New Roman" w:hAnsi="Verdana" w:cs="Times New Roman"/>
      <w:color w:val="auto"/>
      <w:lang w:eastAsia="en-GB"/>
    </w:rPr>
  </w:style>
  <w:style w:type="paragraph" w:customStyle="1" w:styleId="ListparagraphTab">
    <w:name w:val="List paragraph Tab"/>
    <w:basedOn w:val="Normal"/>
    <w:qFormat/>
    <w:rsid w:val="00BC1257"/>
    <w:pPr>
      <w:numPr>
        <w:numId w:val="11"/>
      </w:numPr>
      <w:ind w:left="0" w:firstLine="0"/>
    </w:pPr>
    <w:rPr>
      <w:bCs/>
      <w:color w:val="000000"/>
    </w:rPr>
  </w:style>
  <w:style w:type="paragraph" w:customStyle="1" w:styleId="rtejustify">
    <w:name w:val="rtejustify"/>
    <w:basedOn w:val="Normal"/>
    <w:rsid w:val="00F334B4"/>
    <w:pPr>
      <w:spacing w:before="100" w:beforeAutospacing="1" w:after="100" w:afterAutospacing="1"/>
      <w:jc w:val="left"/>
    </w:pPr>
    <w:rPr>
      <w:sz w:val="24"/>
      <w:szCs w:val="24"/>
    </w:rPr>
  </w:style>
  <w:style w:type="character" w:customStyle="1" w:styleId="A6">
    <w:name w:val="A6"/>
    <w:uiPriority w:val="99"/>
    <w:rsid w:val="000F5F9D"/>
    <w:rPr>
      <w:rFonts w:cs="Myriad Pro"/>
      <w:color w:val="000000"/>
      <w:sz w:val="23"/>
      <w:szCs w:val="23"/>
    </w:rPr>
  </w:style>
  <w:style w:type="character" w:customStyle="1" w:styleId="UnresolvedMention">
    <w:name w:val="Unresolved Mention"/>
    <w:basedOn w:val="DefaultParagraphFont"/>
    <w:uiPriority w:val="99"/>
    <w:semiHidden/>
    <w:unhideWhenUsed/>
    <w:rsid w:val="004B74E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078257">
      <w:bodyDiv w:val="1"/>
      <w:marLeft w:val="0"/>
      <w:marRight w:val="0"/>
      <w:marTop w:val="0"/>
      <w:marBottom w:val="0"/>
      <w:divBdr>
        <w:top w:val="none" w:sz="0" w:space="0" w:color="auto"/>
        <w:left w:val="none" w:sz="0" w:space="0" w:color="auto"/>
        <w:bottom w:val="none" w:sz="0" w:space="0" w:color="auto"/>
        <w:right w:val="none" w:sz="0" w:space="0" w:color="auto"/>
      </w:divBdr>
    </w:div>
    <w:div w:id="136606484">
      <w:bodyDiv w:val="1"/>
      <w:marLeft w:val="0"/>
      <w:marRight w:val="0"/>
      <w:marTop w:val="0"/>
      <w:marBottom w:val="0"/>
      <w:divBdr>
        <w:top w:val="none" w:sz="0" w:space="0" w:color="auto"/>
        <w:left w:val="none" w:sz="0" w:space="0" w:color="auto"/>
        <w:bottom w:val="none" w:sz="0" w:space="0" w:color="auto"/>
        <w:right w:val="none" w:sz="0" w:space="0" w:color="auto"/>
      </w:divBdr>
    </w:div>
    <w:div w:id="164563962">
      <w:bodyDiv w:val="1"/>
      <w:marLeft w:val="0"/>
      <w:marRight w:val="0"/>
      <w:marTop w:val="0"/>
      <w:marBottom w:val="0"/>
      <w:divBdr>
        <w:top w:val="none" w:sz="0" w:space="0" w:color="auto"/>
        <w:left w:val="none" w:sz="0" w:space="0" w:color="auto"/>
        <w:bottom w:val="none" w:sz="0" w:space="0" w:color="auto"/>
        <w:right w:val="none" w:sz="0" w:space="0" w:color="auto"/>
      </w:divBdr>
    </w:div>
    <w:div w:id="170872688">
      <w:bodyDiv w:val="1"/>
      <w:marLeft w:val="0"/>
      <w:marRight w:val="0"/>
      <w:marTop w:val="0"/>
      <w:marBottom w:val="0"/>
      <w:divBdr>
        <w:top w:val="none" w:sz="0" w:space="0" w:color="auto"/>
        <w:left w:val="none" w:sz="0" w:space="0" w:color="auto"/>
        <w:bottom w:val="none" w:sz="0" w:space="0" w:color="auto"/>
        <w:right w:val="none" w:sz="0" w:space="0" w:color="auto"/>
      </w:divBdr>
    </w:div>
    <w:div w:id="242952301">
      <w:bodyDiv w:val="1"/>
      <w:marLeft w:val="0"/>
      <w:marRight w:val="0"/>
      <w:marTop w:val="0"/>
      <w:marBottom w:val="0"/>
      <w:divBdr>
        <w:top w:val="none" w:sz="0" w:space="0" w:color="auto"/>
        <w:left w:val="none" w:sz="0" w:space="0" w:color="auto"/>
        <w:bottom w:val="none" w:sz="0" w:space="0" w:color="auto"/>
        <w:right w:val="none" w:sz="0" w:space="0" w:color="auto"/>
      </w:divBdr>
    </w:div>
    <w:div w:id="252666868">
      <w:bodyDiv w:val="1"/>
      <w:marLeft w:val="0"/>
      <w:marRight w:val="0"/>
      <w:marTop w:val="0"/>
      <w:marBottom w:val="0"/>
      <w:divBdr>
        <w:top w:val="none" w:sz="0" w:space="0" w:color="auto"/>
        <w:left w:val="none" w:sz="0" w:space="0" w:color="auto"/>
        <w:bottom w:val="none" w:sz="0" w:space="0" w:color="auto"/>
        <w:right w:val="none" w:sz="0" w:space="0" w:color="auto"/>
      </w:divBdr>
    </w:div>
    <w:div w:id="255408907">
      <w:bodyDiv w:val="1"/>
      <w:marLeft w:val="0"/>
      <w:marRight w:val="0"/>
      <w:marTop w:val="0"/>
      <w:marBottom w:val="0"/>
      <w:divBdr>
        <w:top w:val="none" w:sz="0" w:space="0" w:color="auto"/>
        <w:left w:val="none" w:sz="0" w:space="0" w:color="auto"/>
        <w:bottom w:val="none" w:sz="0" w:space="0" w:color="auto"/>
        <w:right w:val="none" w:sz="0" w:space="0" w:color="auto"/>
      </w:divBdr>
    </w:div>
    <w:div w:id="260841652">
      <w:bodyDiv w:val="1"/>
      <w:marLeft w:val="0"/>
      <w:marRight w:val="0"/>
      <w:marTop w:val="0"/>
      <w:marBottom w:val="0"/>
      <w:divBdr>
        <w:top w:val="none" w:sz="0" w:space="0" w:color="auto"/>
        <w:left w:val="none" w:sz="0" w:space="0" w:color="auto"/>
        <w:bottom w:val="none" w:sz="0" w:space="0" w:color="auto"/>
        <w:right w:val="none" w:sz="0" w:space="0" w:color="auto"/>
      </w:divBdr>
    </w:div>
    <w:div w:id="264777332">
      <w:bodyDiv w:val="1"/>
      <w:marLeft w:val="0"/>
      <w:marRight w:val="0"/>
      <w:marTop w:val="0"/>
      <w:marBottom w:val="0"/>
      <w:divBdr>
        <w:top w:val="none" w:sz="0" w:space="0" w:color="auto"/>
        <w:left w:val="none" w:sz="0" w:space="0" w:color="auto"/>
        <w:bottom w:val="none" w:sz="0" w:space="0" w:color="auto"/>
        <w:right w:val="none" w:sz="0" w:space="0" w:color="auto"/>
      </w:divBdr>
      <w:divsChild>
        <w:div w:id="306589486">
          <w:marLeft w:val="0"/>
          <w:marRight w:val="0"/>
          <w:marTop w:val="0"/>
          <w:marBottom w:val="0"/>
          <w:divBdr>
            <w:top w:val="none" w:sz="0" w:space="0" w:color="auto"/>
            <w:left w:val="none" w:sz="0" w:space="0" w:color="auto"/>
            <w:bottom w:val="none" w:sz="0" w:space="0" w:color="auto"/>
            <w:right w:val="none" w:sz="0" w:space="0" w:color="auto"/>
          </w:divBdr>
          <w:divsChild>
            <w:div w:id="1807579996">
              <w:marLeft w:val="75"/>
              <w:marRight w:val="75"/>
              <w:marTop w:val="150"/>
              <w:marBottom w:val="150"/>
              <w:divBdr>
                <w:top w:val="single" w:sz="6" w:space="4" w:color="ABA7A7"/>
                <w:left w:val="single" w:sz="6" w:space="4" w:color="ABA7A7"/>
                <w:bottom w:val="single" w:sz="6" w:space="4" w:color="ABA7A7"/>
                <w:right w:val="single" w:sz="6" w:space="4" w:color="ABA7A7"/>
              </w:divBdr>
            </w:div>
          </w:divsChild>
        </w:div>
      </w:divsChild>
    </w:div>
    <w:div w:id="312948792">
      <w:bodyDiv w:val="1"/>
      <w:marLeft w:val="0"/>
      <w:marRight w:val="0"/>
      <w:marTop w:val="0"/>
      <w:marBottom w:val="0"/>
      <w:divBdr>
        <w:top w:val="none" w:sz="0" w:space="0" w:color="auto"/>
        <w:left w:val="none" w:sz="0" w:space="0" w:color="auto"/>
        <w:bottom w:val="none" w:sz="0" w:space="0" w:color="auto"/>
        <w:right w:val="none" w:sz="0" w:space="0" w:color="auto"/>
      </w:divBdr>
    </w:div>
    <w:div w:id="323439102">
      <w:bodyDiv w:val="1"/>
      <w:marLeft w:val="0"/>
      <w:marRight w:val="0"/>
      <w:marTop w:val="0"/>
      <w:marBottom w:val="0"/>
      <w:divBdr>
        <w:top w:val="none" w:sz="0" w:space="0" w:color="auto"/>
        <w:left w:val="none" w:sz="0" w:space="0" w:color="auto"/>
        <w:bottom w:val="none" w:sz="0" w:space="0" w:color="auto"/>
        <w:right w:val="none" w:sz="0" w:space="0" w:color="auto"/>
      </w:divBdr>
    </w:div>
    <w:div w:id="364142583">
      <w:bodyDiv w:val="1"/>
      <w:marLeft w:val="0"/>
      <w:marRight w:val="0"/>
      <w:marTop w:val="0"/>
      <w:marBottom w:val="0"/>
      <w:divBdr>
        <w:top w:val="none" w:sz="0" w:space="0" w:color="auto"/>
        <w:left w:val="none" w:sz="0" w:space="0" w:color="auto"/>
        <w:bottom w:val="none" w:sz="0" w:space="0" w:color="auto"/>
        <w:right w:val="none" w:sz="0" w:space="0" w:color="auto"/>
      </w:divBdr>
    </w:div>
    <w:div w:id="372657830">
      <w:bodyDiv w:val="1"/>
      <w:marLeft w:val="0"/>
      <w:marRight w:val="0"/>
      <w:marTop w:val="0"/>
      <w:marBottom w:val="0"/>
      <w:divBdr>
        <w:top w:val="none" w:sz="0" w:space="0" w:color="auto"/>
        <w:left w:val="none" w:sz="0" w:space="0" w:color="auto"/>
        <w:bottom w:val="none" w:sz="0" w:space="0" w:color="auto"/>
        <w:right w:val="none" w:sz="0" w:space="0" w:color="auto"/>
      </w:divBdr>
    </w:div>
    <w:div w:id="375737414">
      <w:bodyDiv w:val="1"/>
      <w:marLeft w:val="0"/>
      <w:marRight w:val="0"/>
      <w:marTop w:val="0"/>
      <w:marBottom w:val="0"/>
      <w:divBdr>
        <w:top w:val="none" w:sz="0" w:space="0" w:color="auto"/>
        <w:left w:val="none" w:sz="0" w:space="0" w:color="auto"/>
        <w:bottom w:val="none" w:sz="0" w:space="0" w:color="auto"/>
        <w:right w:val="none" w:sz="0" w:space="0" w:color="auto"/>
      </w:divBdr>
    </w:div>
    <w:div w:id="551963774">
      <w:bodyDiv w:val="1"/>
      <w:marLeft w:val="0"/>
      <w:marRight w:val="0"/>
      <w:marTop w:val="0"/>
      <w:marBottom w:val="0"/>
      <w:divBdr>
        <w:top w:val="none" w:sz="0" w:space="0" w:color="auto"/>
        <w:left w:val="none" w:sz="0" w:space="0" w:color="auto"/>
        <w:bottom w:val="none" w:sz="0" w:space="0" w:color="auto"/>
        <w:right w:val="none" w:sz="0" w:space="0" w:color="auto"/>
      </w:divBdr>
    </w:div>
    <w:div w:id="671882858">
      <w:bodyDiv w:val="1"/>
      <w:marLeft w:val="0"/>
      <w:marRight w:val="0"/>
      <w:marTop w:val="0"/>
      <w:marBottom w:val="0"/>
      <w:divBdr>
        <w:top w:val="none" w:sz="0" w:space="0" w:color="auto"/>
        <w:left w:val="none" w:sz="0" w:space="0" w:color="auto"/>
        <w:bottom w:val="none" w:sz="0" w:space="0" w:color="auto"/>
        <w:right w:val="none" w:sz="0" w:space="0" w:color="auto"/>
      </w:divBdr>
    </w:div>
    <w:div w:id="686293215">
      <w:bodyDiv w:val="1"/>
      <w:marLeft w:val="0"/>
      <w:marRight w:val="0"/>
      <w:marTop w:val="0"/>
      <w:marBottom w:val="0"/>
      <w:divBdr>
        <w:top w:val="none" w:sz="0" w:space="0" w:color="auto"/>
        <w:left w:val="none" w:sz="0" w:space="0" w:color="auto"/>
        <w:bottom w:val="none" w:sz="0" w:space="0" w:color="auto"/>
        <w:right w:val="none" w:sz="0" w:space="0" w:color="auto"/>
      </w:divBdr>
    </w:div>
    <w:div w:id="697120417">
      <w:bodyDiv w:val="1"/>
      <w:marLeft w:val="0"/>
      <w:marRight w:val="0"/>
      <w:marTop w:val="0"/>
      <w:marBottom w:val="0"/>
      <w:divBdr>
        <w:top w:val="none" w:sz="0" w:space="0" w:color="auto"/>
        <w:left w:val="none" w:sz="0" w:space="0" w:color="auto"/>
        <w:bottom w:val="none" w:sz="0" w:space="0" w:color="auto"/>
        <w:right w:val="none" w:sz="0" w:space="0" w:color="auto"/>
      </w:divBdr>
    </w:div>
    <w:div w:id="708267292">
      <w:bodyDiv w:val="1"/>
      <w:marLeft w:val="0"/>
      <w:marRight w:val="0"/>
      <w:marTop w:val="0"/>
      <w:marBottom w:val="0"/>
      <w:divBdr>
        <w:top w:val="none" w:sz="0" w:space="0" w:color="auto"/>
        <w:left w:val="none" w:sz="0" w:space="0" w:color="auto"/>
        <w:bottom w:val="none" w:sz="0" w:space="0" w:color="auto"/>
        <w:right w:val="none" w:sz="0" w:space="0" w:color="auto"/>
      </w:divBdr>
    </w:div>
    <w:div w:id="730932220">
      <w:bodyDiv w:val="1"/>
      <w:marLeft w:val="0"/>
      <w:marRight w:val="0"/>
      <w:marTop w:val="0"/>
      <w:marBottom w:val="0"/>
      <w:divBdr>
        <w:top w:val="none" w:sz="0" w:space="0" w:color="auto"/>
        <w:left w:val="none" w:sz="0" w:space="0" w:color="auto"/>
        <w:bottom w:val="none" w:sz="0" w:space="0" w:color="auto"/>
        <w:right w:val="none" w:sz="0" w:space="0" w:color="auto"/>
      </w:divBdr>
      <w:divsChild>
        <w:div w:id="1283152710">
          <w:marLeft w:val="0"/>
          <w:marRight w:val="0"/>
          <w:marTop w:val="0"/>
          <w:marBottom w:val="0"/>
          <w:divBdr>
            <w:top w:val="none" w:sz="0" w:space="0" w:color="auto"/>
            <w:left w:val="none" w:sz="0" w:space="0" w:color="auto"/>
            <w:bottom w:val="none" w:sz="0" w:space="0" w:color="auto"/>
            <w:right w:val="none" w:sz="0" w:space="0" w:color="auto"/>
          </w:divBdr>
        </w:div>
      </w:divsChild>
    </w:div>
    <w:div w:id="755631664">
      <w:bodyDiv w:val="1"/>
      <w:marLeft w:val="0"/>
      <w:marRight w:val="0"/>
      <w:marTop w:val="0"/>
      <w:marBottom w:val="0"/>
      <w:divBdr>
        <w:top w:val="none" w:sz="0" w:space="0" w:color="auto"/>
        <w:left w:val="none" w:sz="0" w:space="0" w:color="auto"/>
        <w:bottom w:val="none" w:sz="0" w:space="0" w:color="auto"/>
        <w:right w:val="none" w:sz="0" w:space="0" w:color="auto"/>
      </w:divBdr>
    </w:div>
    <w:div w:id="782649897">
      <w:bodyDiv w:val="1"/>
      <w:marLeft w:val="0"/>
      <w:marRight w:val="0"/>
      <w:marTop w:val="0"/>
      <w:marBottom w:val="0"/>
      <w:divBdr>
        <w:top w:val="none" w:sz="0" w:space="0" w:color="auto"/>
        <w:left w:val="none" w:sz="0" w:space="0" w:color="auto"/>
        <w:bottom w:val="none" w:sz="0" w:space="0" w:color="auto"/>
        <w:right w:val="none" w:sz="0" w:space="0" w:color="auto"/>
      </w:divBdr>
    </w:div>
    <w:div w:id="798228980">
      <w:bodyDiv w:val="1"/>
      <w:marLeft w:val="0"/>
      <w:marRight w:val="0"/>
      <w:marTop w:val="0"/>
      <w:marBottom w:val="0"/>
      <w:divBdr>
        <w:top w:val="none" w:sz="0" w:space="0" w:color="auto"/>
        <w:left w:val="none" w:sz="0" w:space="0" w:color="auto"/>
        <w:bottom w:val="none" w:sz="0" w:space="0" w:color="auto"/>
        <w:right w:val="none" w:sz="0" w:space="0" w:color="auto"/>
      </w:divBdr>
      <w:divsChild>
        <w:div w:id="2125727399">
          <w:marLeft w:val="0"/>
          <w:marRight w:val="0"/>
          <w:marTop w:val="0"/>
          <w:marBottom w:val="0"/>
          <w:divBdr>
            <w:top w:val="none" w:sz="0" w:space="0" w:color="auto"/>
            <w:left w:val="none" w:sz="0" w:space="0" w:color="auto"/>
            <w:bottom w:val="none" w:sz="0" w:space="0" w:color="auto"/>
            <w:right w:val="none" w:sz="0" w:space="0" w:color="auto"/>
          </w:divBdr>
        </w:div>
      </w:divsChild>
    </w:div>
    <w:div w:id="804588033">
      <w:bodyDiv w:val="1"/>
      <w:marLeft w:val="0"/>
      <w:marRight w:val="0"/>
      <w:marTop w:val="0"/>
      <w:marBottom w:val="0"/>
      <w:divBdr>
        <w:top w:val="none" w:sz="0" w:space="0" w:color="auto"/>
        <w:left w:val="none" w:sz="0" w:space="0" w:color="auto"/>
        <w:bottom w:val="none" w:sz="0" w:space="0" w:color="auto"/>
        <w:right w:val="none" w:sz="0" w:space="0" w:color="auto"/>
      </w:divBdr>
      <w:divsChild>
        <w:div w:id="103554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24065">
      <w:bodyDiv w:val="1"/>
      <w:marLeft w:val="0"/>
      <w:marRight w:val="0"/>
      <w:marTop w:val="0"/>
      <w:marBottom w:val="0"/>
      <w:divBdr>
        <w:top w:val="none" w:sz="0" w:space="0" w:color="auto"/>
        <w:left w:val="none" w:sz="0" w:space="0" w:color="auto"/>
        <w:bottom w:val="none" w:sz="0" w:space="0" w:color="auto"/>
        <w:right w:val="none" w:sz="0" w:space="0" w:color="auto"/>
      </w:divBdr>
    </w:div>
    <w:div w:id="838620247">
      <w:bodyDiv w:val="1"/>
      <w:marLeft w:val="0"/>
      <w:marRight w:val="0"/>
      <w:marTop w:val="0"/>
      <w:marBottom w:val="0"/>
      <w:divBdr>
        <w:top w:val="none" w:sz="0" w:space="0" w:color="auto"/>
        <w:left w:val="none" w:sz="0" w:space="0" w:color="auto"/>
        <w:bottom w:val="none" w:sz="0" w:space="0" w:color="auto"/>
        <w:right w:val="none" w:sz="0" w:space="0" w:color="auto"/>
      </w:divBdr>
    </w:div>
    <w:div w:id="866336334">
      <w:bodyDiv w:val="1"/>
      <w:marLeft w:val="0"/>
      <w:marRight w:val="0"/>
      <w:marTop w:val="0"/>
      <w:marBottom w:val="0"/>
      <w:divBdr>
        <w:top w:val="none" w:sz="0" w:space="0" w:color="auto"/>
        <w:left w:val="none" w:sz="0" w:space="0" w:color="auto"/>
        <w:bottom w:val="none" w:sz="0" w:space="0" w:color="auto"/>
        <w:right w:val="none" w:sz="0" w:space="0" w:color="auto"/>
      </w:divBdr>
    </w:div>
    <w:div w:id="871769962">
      <w:bodyDiv w:val="1"/>
      <w:marLeft w:val="0"/>
      <w:marRight w:val="0"/>
      <w:marTop w:val="0"/>
      <w:marBottom w:val="0"/>
      <w:divBdr>
        <w:top w:val="none" w:sz="0" w:space="0" w:color="auto"/>
        <w:left w:val="none" w:sz="0" w:space="0" w:color="auto"/>
        <w:bottom w:val="none" w:sz="0" w:space="0" w:color="auto"/>
        <w:right w:val="none" w:sz="0" w:space="0" w:color="auto"/>
      </w:divBdr>
    </w:div>
    <w:div w:id="876888040">
      <w:bodyDiv w:val="1"/>
      <w:marLeft w:val="0"/>
      <w:marRight w:val="0"/>
      <w:marTop w:val="0"/>
      <w:marBottom w:val="0"/>
      <w:divBdr>
        <w:top w:val="none" w:sz="0" w:space="0" w:color="auto"/>
        <w:left w:val="none" w:sz="0" w:space="0" w:color="auto"/>
        <w:bottom w:val="none" w:sz="0" w:space="0" w:color="auto"/>
        <w:right w:val="none" w:sz="0" w:space="0" w:color="auto"/>
      </w:divBdr>
    </w:div>
    <w:div w:id="927033533">
      <w:bodyDiv w:val="1"/>
      <w:marLeft w:val="0"/>
      <w:marRight w:val="0"/>
      <w:marTop w:val="0"/>
      <w:marBottom w:val="0"/>
      <w:divBdr>
        <w:top w:val="none" w:sz="0" w:space="0" w:color="auto"/>
        <w:left w:val="none" w:sz="0" w:space="0" w:color="auto"/>
        <w:bottom w:val="none" w:sz="0" w:space="0" w:color="auto"/>
        <w:right w:val="none" w:sz="0" w:space="0" w:color="auto"/>
      </w:divBdr>
    </w:div>
    <w:div w:id="934748735">
      <w:bodyDiv w:val="1"/>
      <w:marLeft w:val="0"/>
      <w:marRight w:val="0"/>
      <w:marTop w:val="0"/>
      <w:marBottom w:val="0"/>
      <w:divBdr>
        <w:top w:val="none" w:sz="0" w:space="0" w:color="auto"/>
        <w:left w:val="none" w:sz="0" w:space="0" w:color="auto"/>
        <w:bottom w:val="none" w:sz="0" w:space="0" w:color="auto"/>
        <w:right w:val="none" w:sz="0" w:space="0" w:color="auto"/>
      </w:divBdr>
      <w:divsChild>
        <w:div w:id="379864614">
          <w:marLeft w:val="0"/>
          <w:marRight w:val="0"/>
          <w:marTop w:val="0"/>
          <w:marBottom w:val="0"/>
          <w:divBdr>
            <w:top w:val="none" w:sz="0" w:space="0" w:color="auto"/>
            <w:left w:val="none" w:sz="0" w:space="0" w:color="auto"/>
            <w:bottom w:val="none" w:sz="0" w:space="0" w:color="auto"/>
            <w:right w:val="none" w:sz="0" w:space="0" w:color="auto"/>
          </w:divBdr>
          <w:divsChild>
            <w:div w:id="1224022368">
              <w:marLeft w:val="0"/>
              <w:marRight w:val="0"/>
              <w:marTop w:val="0"/>
              <w:marBottom w:val="0"/>
              <w:divBdr>
                <w:top w:val="none" w:sz="0" w:space="0" w:color="auto"/>
                <w:left w:val="none" w:sz="0" w:space="0" w:color="auto"/>
                <w:bottom w:val="none" w:sz="0" w:space="0" w:color="auto"/>
                <w:right w:val="none" w:sz="0" w:space="0" w:color="auto"/>
              </w:divBdr>
              <w:divsChild>
                <w:div w:id="1585140083">
                  <w:marLeft w:val="0"/>
                  <w:marRight w:val="0"/>
                  <w:marTop w:val="0"/>
                  <w:marBottom w:val="0"/>
                  <w:divBdr>
                    <w:top w:val="none" w:sz="0" w:space="0" w:color="auto"/>
                    <w:left w:val="none" w:sz="0" w:space="0" w:color="auto"/>
                    <w:bottom w:val="none" w:sz="0" w:space="0" w:color="auto"/>
                    <w:right w:val="none" w:sz="0" w:space="0" w:color="auto"/>
                  </w:divBdr>
                  <w:divsChild>
                    <w:div w:id="12594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799420">
      <w:bodyDiv w:val="1"/>
      <w:marLeft w:val="0"/>
      <w:marRight w:val="0"/>
      <w:marTop w:val="0"/>
      <w:marBottom w:val="0"/>
      <w:divBdr>
        <w:top w:val="none" w:sz="0" w:space="0" w:color="auto"/>
        <w:left w:val="none" w:sz="0" w:space="0" w:color="auto"/>
        <w:bottom w:val="none" w:sz="0" w:space="0" w:color="auto"/>
        <w:right w:val="none" w:sz="0" w:space="0" w:color="auto"/>
      </w:divBdr>
    </w:div>
    <w:div w:id="952247706">
      <w:bodyDiv w:val="1"/>
      <w:marLeft w:val="0"/>
      <w:marRight w:val="0"/>
      <w:marTop w:val="0"/>
      <w:marBottom w:val="0"/>
      <w:divBdr>
        <w:top w:val="none" w:sz="0" w:space="0" w:color="auto"/>
        <w:left w:val="none" w:sz="0" w:space="0" w:color="auto"/>
        <w:bottom w:val="none" w:sz="0" w:space="0" w:color="auto"/>
        <w:right w:val="none" w:sz="0" w:space="0" w:color="auto"/>
      </w:divBdr>
    </w:div>
    <w:div w:id="978220290">
      <w:bodyDiv w:val="1"/>
      <w:marLeft w:val="0"/>
      <w:marRight w:val="0"/>
      <w:marTop w:val="0"/>
      <w:marBottom w:val="0"/>
      <w:divBdr>
        <w:top w:val="none" w:sz="0" w:space="0" w:color="auto"/>
        <w:left w:val="none" w:sz="0" w:space="0" w:color="auto"/>
        <w:bottom w:val="none" w:sz="0" w:space="0" w:color="auto"/>
        <w:right w:val="none" w:sz="0" w:space="0" w:color="auto"/>
      </w:divBdr>
    </w:div>
    <w:div w:id="995304481">
      <w:bodyDiv w:val="1"/>
      <w:marLeft w:val="0"/>
      <w:marRight w:val="0"/>
      <w:marTop w:val="0"/>
      <w:marBottom w:val="0"/>
      <w:divBdr>
        <w:top w:val="none" w:sz="0" w:space="0" w:color="auto"/>
        <w:left w:val="none" w:sz="0" w:space="0" w:color="auto"/>
        <w:bottom w:val="none" w:sz="0" w:space="0" w:color="auto"/>
        <w:right w:val="none" w:sz="0" w:space="0" w:color="auto"/>
      </w:divBdr>
    </w:div>
    <w:div w:id="996228561">
      <w:bodyDiv w:val="1"/>
      <w:marLeft w:val="0"/>
      <w:marRight w:val="0"/>
      <w:marTop w:val="0"/>
      <w:marBottom w:val="0"/>
      <w:divBdr>
        <w:top w:val="none" w:sz="0" w:space="0" w:color="auto"/>
        <w:left w:val="none" w:sz="0" w:space="0" w:color="auto"/>
        <w:bottom w:val="none" w:sz="0" w:space="0" w:color="auto"/>
        <w:right w:val="none" w:sz="0" w:space="0" w:color="auto"/>
      </w:divBdr>
    </w:div>
    <w:div w:id="997852746">
      <w:bodyDiv w:val="1"/>
      <w:marLeft w:val="0"/>
      <w:marRight w:val="0"/>
      <w:marTop w:val="0"/>
      <w:marBottom w:val="0"/>
      <w:divBdr>
        <w:top w:val="none" w:sz="0" w:space="0" w:color="auto"/>
        <w:left w:val="none" w:sz="0" w:space="0" w:color="auto"/>
        <w:bottom w:val="none" w:sz="0" w:space="0" w:color="auto"/>
        <w:right w:val="none" w:sz="0" w:space="0" w:color="auto"/>
      </w:divBdr>
    </w:div>
    <w:div w:id="1014452442">
      <w:bodyDiv w:val="1"/>
      <w:marLeft w:val="0"/>
      <w:marRight w:val="0"/>
      <w:marTop w:val="0"/>
      <w:marBottom w:val="0"/>
      <w:divBdr>
        <w:top w:val="none" w:sz="0" w:space="0" w:color="auto"/>
        <w:left w:val="none" w:sz="0" w:space="0" w:color="auto"/>
        <w:bottom w:val="none" w:sz="0" w:space="0" w:color="auto"/>
        <w:right w:val="none" w:sz="0" w:space="0" w:color="auto"/>
      </w:divBdr>
    </w:div>
    <w:div w:id="1061829619">
      <w:bodyDiv w:val="1"/>
      <w:marLeft w:val="0"/>
      <w:marRight w:val="0"/>
      <w:marTop w:val="0"/>
      <w:marBottom w:val="0"/>
      <w:divBdr>
        <w:top w:val="none" w:sz="0" w:space="0" w:color="auto"/>
        <w:left w:val="none" w:sz="0" w:space="0" w:color="auto"/>
        <w:bottom w:val="none" w:sz="0" w:space="0" w:color="auto"/>
        <w:right w:val="none" w:sz="0" w:space="0" w:color="auto"/>
      </w:divBdr>
      <w:divsChild>
        <w:div w:id="539905668">
          <w:marLeft w:val="0"/>
          <w:marRight w:val="0"/>
          <w:marTop w:val="0"/>
          <w:marBottom w:val="0"/>
          <w:divBdr>
            <w:top w:val="none" w:sz="0" w:space="0" w:color="auto"/>
            <w:left w:val="none" w:sz="0" w:space="0" w:color="auto"/>
            <w:bottom w:val="none" w:sz="0" w:space="0" w:color="auto"/>
            <w:right w:val="none" w:sz="0" w:space="0" w:color="auto"/>
          </w:divBdr>
          <w:divsChild>
            <w:div w:id="1893150430">
              <w:marLeft w:val="-225"/>
              <w:marRight w:val="-225"/>
              <w:marTop w:val="0"/>
              <w:marBottom w:val="0"/>
              <w:divBdr>
                <w:top w:val="none" w:sz="0" w:space="0" w:color="auto"/>
                <w:left w:val="none" w:sz="0" w:space="0" w:color="auto"/>
                <w:bottom w:val="none" w:sz="0" w:space="0" w:color="auto"/>
                <w:right w:val="none" w:sz="0" w:space="0" w:color="auto"/>
              </w:divBdr>
              <w:divsChild>
                <w:div w:id="726074154">
                  <w:marLeft w:val="-225"/>
                  <w:marRight w:val="-225"/>
                  <w:marTop w:val="0"/>
                  <w:marBottom w:val="0"/>
                  <w:divBdr>
                    <w:top w:val="none" w:sz="0" w:space="0" w:color="auto"/>
                    <w:left w:val="none" w:sz="0" w:space="0" w:color="auto"/>
                    <w:bottom w:val="none" w:sz="0" w:space="0" w:color="auto"/>
                    <w:right w:val="none" w:sz="0" w:space="0" w:color="auto"/>
                  </w:divBdr>
                  <w:divsChild>
                    <w:div w:id="1730302883">
                      <w:marLeft w:val="0"/>
                      <w:marRight w:val="0"/>
                      <w:marTop w:val="0"/>
                      <w:marBottom w:val="0"/>
                      <w:divBdr>
                        <w:top w:val="none" w:sz="0" w:space="0" w:color="auto"/>
                        <w:left w:val="none" w:sz="0" w:space="0" w:color="auto"/>
                        <w:bottom w:val="none" w:sz="0" w:space="0" w:color="auto"/>
                        <w:right w:val="none" w:sz="0" w:space="0" w:color="auto"/>
                      </w:divBdr>
                      <w:divsChild>
                        <w:div w:id="1605763485">
                          <w:marLeft w:val="0"/>
                          <w:marRight w:val="0"/>
                          <w:marTop w:val="0"/>
                          <w:marBottom w:val="0"/>
                          <w:divBdr>
                            <w:top w:val="none" w:sz="0" w:space="0" w:color="auto"/>
                            <w:left w:val="none" w:sz="0" w:space="0" w:color="auto"/>
                            <w:bottom w:val="none" w:sz="0" w:space="0" w:color="auto"/>
                            <w:right w:val="none" w:sz="0" w:space="0" w:color="auto"/>
                          </w:divBdr>
                          <w:divsChild>
                            <w:div w:id="4564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97538">
      <w:bodyDiv w:val="1"/>
      <w:marLeft w:val="0"/>
      <w:marRight w:val="0"/>
      <w:marTop w:val="0"/>
      <w:marBottom w:val="0"/>
      <w:divBdr>
        <w:top w:val="none" w:sz="0" w:space="0" w:color="auto"/>
        <w:left w:val="none" w:sz="0" w:space="0" w:color="auto"/>
        <w:bottom w:val="none" w:sz="0" w:space="0" w:color="auto"/>
        <w:right w:val="none" w:sz="0" w:space="0" w:color="auto"/>
      </w:divBdr>
    </w:div>
    <w:div w:id="1106388127">
      <w:bodyDiv w:val="1"/>
      <w:marLeft w:val="0"/>
      <w:marRight w:val="0"/>
      <w:marTop w:val="0"/>
      <w:marBottom w:val="0"/>
      <w:divBdr>
        <w:top w:val="none" w:sz="0" w:space="0" w:color="auto"/>
        <w:left w:val="none" w:sz="0" w:space="0" w:color="auto"/>
        <w:bottom w:val="none" w:sz="0" w:space="0" w:color="auto"/>
        <w:right w:val="none" w:sz="0" w:space="0" w:color="auto"/>
      </w:divBdr>
    </w:div>
    <w:div w:id="1118375350">
      <w:bodyDiv w:val="1"/>
      <w:marLeft w:val="0"/>
      <w:marRight w:val="0"/>
      <w:marTop w:val="0"/>
      <w:marBottom w:val="0"/>
      <w:divBdr>
        <w:top w:val="none" w:sz="0" w:space="0" w:color="auto"/>
        <w:left w:val="none" w:sz="0" w:space="0" w:color="auto"/>
        <w:bottom w:val="none" w:sz="0" w:space="0" w:color="auto"/>
        <w:right w:val="none" w:sz="0" w:space="0" w:color="auto"/>
      </w:divBdr>
    </w:div>
    <w:div w:id="1124422333">
      <w:bodyDiv w:val="1"/>
      <w:marLeft w:val="0"/>
      <w:marRight w:val="0"/>
      <w:marTop w:val="0"/>
      <w:marBottom w:val="0"/>
      <w:divBdr>
        <w:top w:val="none" w:sz="0" w:space="0" w:color="auto"/>
        <w:left w:val="none" w:sz="0" w:space="0" w:color="auto"/>
        <w:bottom w:val="none" w:sz="0" w:space="0" w:color="auto"/>
        <w:right w:val="none" w:sz="0" w:space="0" w:color="auto"/>
      </w:divBdr>
    </w:div>
    <w:div w:id="1147941100">
      <w:bodyDiv w:val="1"/>
      <w:marLeft w:val="0"/>
      <w:marRight w:val="0"/>
      <w:marTop w:val="0"/>
      <w:marBottom w:val="0"/>
      <w:divBdr>
        <w:top w:val="none" w:sz="0" w:space="0" w:color="auto"/>
        <w:left w:val="none" w:sz="0" w:space="0" w:color="auto"/>
        <w:bottom w:val="none" w:sz="0" w:space="0" w:color="auto"/>
        <w:right w:val="none" w:sz="0" w:space="0" w:color="auto"/>
      </w:divBdr>
    </w:div>
    <w:div w:id="1337489949">
      <w:bodyDiv w:val="1"/>
      <w:marLeft w:val="0"/>
      <w:marRight w:val="0"/>
      <w:marTop w:val="0"/>
      <w:marBottom w:val="0"/>
      <w:divBdr>
        <w:top w:val="none" w:sz="0" w:space="0" w:color="auto"/>
        <w:left w:val="none" w:sz="0" w:space="0" w:color="auto"/>
        <w:bottom w:val="none" w:sz="0" w:space="0" w:color="auto"/>
        <w:right w:val="none" w:sz="0" w:space="0" w:color="auto"/>
      </w:divBdr>
    </w:div>
    <w:div w:id="1359547464">
      <w:bodyDiv w:val="1"/>
      <w:marLeft w:val="0"/>
      <w:marRight w:val="0"/>
      <w:marTop w:val="0"/>
      <w:marBottom w:val="0"/>
      <w:divBdr>
        <w:top w:val="none" w:sz="0" w:space="0" w:color="auto"/>
        <w:left w:val="none" w:sz="0" w:space="0" w:color="auto"/>
        <w:bottom w:val="none" w:sz="0" w:space="0" w:color="auto"/>
        <w:right w:val="none" w:sz="0" w:space="0" w:color="auto"/>
      </w:divBdr>
      <w:divsChild>
        <w:div w:id="770589990">
          <w:marLeft w:val="0"/>
          <w:marRight w:val="0"/>
          <w:marTop w:val="0"/>
          <w:marBottom w:val="0"/>
          <w:divBdr>
            <w:top w:val="none" w:sz="0" w:space="0" w:color="auto"/>
            <w:left w:val="none" w:sz="0" w:space="0" w:color="auto"/>
            <w:bottom w:val="none" w:sz="0" w:space="0" w:color="auto"/>
            <w:right w:val="none" w:sz="0" w:space="0" w:color="auto"/>
          </w:divBdr>
          <w:divsChild>
            <w:div w:id="1661814850">
              <w:marLeft w:val="0"/>
              <w:marRight w:val="0"/>
              <w:marTop w:val="0"/>
              <w:marBottom w:val="0"/>
              <w:divBdr>
                <w:top w:val="none" w:sz="0" w:space="0" w:color="auto"/>
                <w:left w:val="none" w:sz="0" w:space="0" w:color="auto"/>
                <w:bottom w:val="none" w:sz="0" w:space="0" w:color="auto"/>
                <w:right w:val="none" w:sz="0" w:space="0" w:color="auto"/>
              </w:divBdr>
              <w:divsChild>
                <w:div w:id="1325428272">
                  <w:marLeft w:val="0"/>
                  <w:marRight w:val="0"/>
                  <w:marTop w:val="0"/>
                  <w:marBottom w:val="0"/>
                  <w:divBdr>
                    <w:top w:val="none" w:sz="0" w:space="0" w:color="auto"/>
                    <w:left w:val="none" w:sz="0" w:space="0" w:color="auto"/>
                    <w:bottom w:val="none" w:sz="0" w:space="0" w:color="auto"/>
                    <w:right w:val="none" w:sz="0" w:space="0" w:color="auto"/>
                  </w:divBdr>
                  <w:divsChild>
                    <w:div w:id="1649358544">
                      <w:marLeft w:val="0"/>
                      <w:marRight w:val="0"/>
                      <w:marTop w:val="0"/>
                      <w:marBottom w:val="0"/>
                      <w:divBdr>
                        <w:top w:val="none" w:sz="0" w:space="0" w:color="auto"/>
                        <w:left w:val="none" w:sz="0" w:space="0" w:color="auto"/>
                        <w:bottom w:val="none" w:sz="0" w:space="0" w:color="auto"/>
                        <w:right w:val="none" w:sz="0" w:space="0" w:color="auto"/>
                      </w:divBdr>
                      <w:divsChild>
                        <w:div w:id="998264353">
                          <w:marLeft w:val="0"/>
                          <w:marRight w:val="0"/>
                          <w:marTop w:val="45"/>
                          <w:marBottom w:val="0"/>
                          <w:divBdr>
                            <w:top w:val="none" w:sz="0" w:space="0" w:color="auto"/>
                            <w:left w:val="none" w:sz="0" w:space="0" w:color="auto"/>
                            <w:bottom w:val="none" w:sz="0" w:space="0" w:color="auto"/>
                            <w:right w:val="none" w:sz="0" w:space="0" w:color="auto"/>
                          </w:divBdr>
                          <w:divsChild>
                            <w:div w:id="1013923282">
                              <w:marLeft w:val="0"/>
                              <w:marRight w:val="0"/>
                              <w:marTop w:val="0"/>
                              <w:marBottom w:val="0"/>
                              <w:divBdr>
                                <w:top w:val="none" w:sz="0" w:space="0" w:color="auto"/>
                                <w:left w:val="none" w:sz="0" w:space="0" w:color="auto"/>
                                <w:bottom w:val="none" w:sz="0" w:space="0" w:color="auto"/>
                                <w:right w:val="none" w:sz="0" w:space="0" w:color="auto"/>
                              </w:divBdr>
                              <w:divsChild>
                                <w:div w:id="2113931933">
                                  <w:marLeft w:val="2070"/>
                                  <w:marRight w:val="3810"/>
                                  <w:marTop w:val="0"/>
                                  <w:marBottom w:val="0"/>
                                  <w:divBdr>
                                    <w:top w:val="none" w:sz="0" w:space="0" w:color="auto"/>
                                    <w:left w:val="none" w:sz="0" w:space="0" w:color="auto"/>
                                    <w:bottom w:val="none" w:sz="0" w:space="0" w:color="auto"/>
                                    <w:right w:val="none" w:sz="0" w:space="0" w:color="auto"/>
                                  </w:divBdr>
                                  <w:divsChild>
                                    <w:div w:id="870219705">
                                      <w:marLeft w:val="0"/>
                                      <w:marRight w:val="0"/>
                                      <w:marTop w:val="0"/>
                                      <w:marBottom w:val="0"/>
                                      <w:divBdr>
                                        <w:top w:val="none" w:sz="0" w:space="0" w:color="auto"/>
                                        <w:left w:val="none" w:sz="0" w:space="0" w:color="auto"/>
                                        <w:bottom w:val="none" w:sz="0" w:space="0" w:color="auto"/>
                                        <w:right w:val="none" w:sz="0" w:space="0" w:color="auto"/>
                                      </w:divBdr>
                                      <w:divsChild>
                                        <w:div w:id="1721661383">
                                          <w:marLeft w:val="0"/>
                                          <w:marRight w:val="0"/>
                                          <w:marTop w:val="0"/>
                                          <w:marBottom w:val="0"/>
                                          <w:divBdr>
                                            <w:top w:val="none" w:sz="0" w:space="0" w:color="auto"/>
                                            <w:left w:val="none" w:sz="0" w:space="0" w:color="auto"/>
                                            <w:bottom w:val="none" w:sz="0" w:space="0" w:color="auto"/>
                                            <w:right w:val="none" w:sz="0" w:space="0" w:color="auto"/>
                                          </w:divBdr>
                                          <w:divsChild>
                                            <w:div w:id="98451173">
                                              <w:marLeft w:val="0"/>
                                              <w:marRight w:val="0"/>
                                              <w:marTop w:val="0"/>
                                              <w:marBottom w:val="0"/>
                                              <w:divBdr>
                                                <w:top w:val="none" w:sz="0" w:space="0" w:color="auto"/>
                                                <w:left w:val="none" w:sz="0" w:space="0" w:color="auto"/>
                                                <w:bottom w:val="none" w:sz="0" w:space="0" w:color="auto"/>
                                                <w:right w:val="none" w:sz="0" w:space="0" w:color="auto"/>
                                              </w:divBdr>
                                              <w:divsChild>
                                                <w:div w:id="590286158">
                                                  <w:marLeft w:val="0"/>
                                                  <w:marRight w:val="0"/>
                                                  <w:marTop w:val="0"/>
                                                  <w:marBottom w:val="0"/>
                                                  <w:divBdr>
                                                    <w:top w:val="none" w:sz="0" w:space="0" w:color="auto"/>
                                                    <w:left w:val="none" w:sz="0" w:space="0" w:color="auto"/>
                                                    <w:bottom w:val="none" w:sz="0" w:space="0" w:color="auto"/>
                                                    <w:right w:val="none" w:sz="0" w:space="0" w:color="auto"/>
                                                  </w:divBdr>
                                                  <w:divsChild>
                                                    <w:div w:id="1490906230">
                                                      <w:marLeft w:val="0"/>
                                                      <w:marRight w:val="0"/>
                                                      <w:marTop w:val="0"/>
                                                      <w:marBottom w:val="0"/>
                                                      <w:divBdr>
                                                        <w:top w:val="none" w:sz="0" w:space="0" w:color="auto"/>
                                                        <w:left w:val="none" w:sz="0" w:space="0" w:color="auto"/>
                                                        <w:bottom w:val="none" w:sz="0" w:space="0" w:color="auto"/>
                                                        <w:right w:val="none" w:sz="0" w:space="0" w:color="auto"/>
                                                      </w:divBdr>
                                                      <w:divsChild>
                                                        <w:div w:id="1814906520">
                                                          <w:marLeft w:val="0"/>
                                                          <w:marRight w:val="0"/>
                                                          <w:marTop w:val="0"/>
                                                          <w:marBottom w:val="0"/>
                                                          <w:divBdr>
                                                            <w:top w:val="none" w:sz="0" w:space="0" w:color="auto"/>
                                                            <w:left w:val="none" w:sz="0" w:space="0" w:color="auto"/>
                                                            <w:bottom w:val="none" w:sz="0" w:space="0" w:color="auto"/>
                                                            <w:right w:val="none" w:sz="0" w:space="0" w:color="auto"/>
                                                          </w:divBdr>
                                                          <w:divsChild>
                                                            <w:div w:id="1426027361">
                                                              <w:marLeft w:val="0"/>
                                                              <w:marRight w:val="0"/>
                                                              <w:marTop w:val="0"/>
                                                              <w:marBottom w:val="345"/>
                                                              <w:divBdr>
                                                                <w:top w:val="none" w:sz="0" w:space="0" w:color="auto"/>
                                                                <w:left w:val="none" w:sz="0" w:space="0" w:color="auto"/>
                                                                <w:bottom w:val="none" w:sz="0" w:space="0" w:color="auto"/>
                                                                <w:right w:val="none" w:sz="0" w:space="0" w:color="auto"/>
                                                              </w:divBdr>
                                                              <w:divsChild>
                                                                <w:div w:id="1529830866">
                                                                  <w:marLeft w:val="0"/>
                                                                  <w:marRight w:val="0"/>
                                                                  <w:marTop w:val="0"/>
                                                                  <w:marBottom w:val="0"/>
                                                                  <w:divBdr>
                                                                    <w:top w:val="none" w:sz="0" w:space="0" w:color="auto"/>
                                                                    <w:left w:val="none" w:sz="0" w:space="0" w:color="auto"/>
                                                                    <w:bottom w:val="none" w:sz="0" w:space="0" w:color="auto"/>
                                                                    <w:right w:val="none" w:sz="0" w:space="0" w:color="auto"/>
                                                                  </w:divBdr>
                                                                  <w:divsChild>
                                                                    <w:div w:id="818230498">
                                                                      <w:marLeft w:val="0"/>
                                                                      <w:marRight w:val="0"/>
                                                                      <w:marTop w:val="0"/>
                                                                      <w:marBottom w:val="0"/>
                                                                      <w:divBdr>
                                                                        <w:top w:val="none" w:sz="0" w:space="0" w:color="auto"/>
                                                                        <w:left w:val="none" w:sz="0" w:space="0" w:color="auto"/>
                                                                        <w:bottom w:val="none" w:sz="0" w:space="0" w:color="auto"/>
                                                                        <w:right w:val="none" w:sz="0" w:space="0" w:color="auto"/>
                                                                      </w:divBdr>
                                                                      <w:divsChild>
                                                                        <w:div w:id="1125078727">
                                                                          <w:marLeft w:val="0"/>
                                                                          <w:marRight w:val="0"/>
                                                                          <w:marTop w:val="0"/>
                                                                          <w:marBottom w:val="0"/>
                                                                          <w:divBdr>
                                                                            <w:top w:val="none" w:sz="0" w:space="0" w:color="auto"/>
                                                                            <w:left w:val="none" w:sz="0" w:space="0" w:color="auto"/>
                                                                            <w:bottom w:val="none" w:sz="0" w:space="0" w:color="auto"/>
                                                                            <w:right w:val="none" w:sz="0" w:space="0" w:color="auto"/>
                                                                          </w:divBdr>
                                                                          <w:divsChild>
                                                                            <w:div w:id="17016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893202">
      <w:bodyDiv w:val="1"/>
      <w:marLeft w:val="0"/>
      <w:marRight w:val="0"/>
      <w:marTop w:val="0"/>
      <w:marBottom w:val="0"/>
      <w:divBdr>
        <w:top w:val="none" w:sz="0" w:space="0" w:color="auto"/>
        <w:left w:val="none" w:sz="0" w:space="0" w:color="auto"/>
        <w:bottom w:val="none" w:sz="0" w:space="0" w:color="auto"/>
        <w:right w:val="none" w:sz="0" w:space="0" w:color="auto"/>
      </w:divBdr>
    </w:div>
    <w:div w:id="1500802771">
      <w:bodyDiv w:val="1"/>
      <w:marLeft w:val="0"/>
      <w:marRight w:val="0"/>
      <w:marTop w:val="0"/>
      <w:marBottom w:val="0"/>
      <w:divBdr>
        <w:top w:val="none" w:sz="0" w:space="0" w:color="auto"/>
        <w:left w:val="none" w:sz="0" w:space="0" w:color="auto"/>
        <w:bottom w:val="none" w:sz="0" w:space="0" w:color="auto"/>
        <w:right w:val="none" w:sz="0" w:space="0" w:color="auto"/>
      </w:divBdr>
    </w:div>
    <w:div w:id="1543640406">
      <w:bodyDiv w:val="1"/>
      <w:marLeft w:val="0"/>
      <w:marRight w:val="0"/>
      <w:marTop w:val="0"/>
      <w:marBottom w:val="0"/>
      <w:divBdr>
        <w:top w:val="none" w:sz="0" w:space="0" w:color="auto"/>
        <w:left w:val="none" w:sz="0" w:space="0" w:color="auto"/>
        <w:bottom w:val="none" w:sz="0" w:space="0" w:color="auto"/>
        <w:right w:val="none" w:sz="0" w:space="0" w:color="auto"/>
      </w:divBdr>
    </w:div>
    <w:div w:id="1545143017">
      <w:bodyDiv w:val="1"/>
      <w:marLeft w:val="0"/>
      <w:marRight w:val="0"/>
      <w:marTop w:val="0"/>
      <w:marBottom w:val="0"/>
      <w:divBdr>
        <w:top w:val="none" w:sz="0" w:space="0" w:color="auto"/>
        <w:left w:val="none" w:sz="0" w:space="0" w:color="auto"/>
        <w:bottom w:val="none" w:sz="0" w:space="0" w:color="auto"/>
        <w:right w:val="none" w:sz="0" w:space="0" w:color="auto"/>
      </w:divBdr>
    </w:div>
    <w:div w:id="1553078813">
      <w:bodyDiv w:val="1"/>
      <w:marLeft w:val="0"/>
      <w:marRight w:val="0"/>
      <w:marTop w:val="0"/>
      <w:marBottom w:val="0"/>
      <w:divBdr>
        <w:top w:val="none" w:sz="0" w:space="0" w:color="auto"/>
        <w:left w:val="none" w:sz="0" w:space="0" w:color="auto"/>
        <w:bottom w:val="none" w:sz="0" w:space="0" w:color="auto"/>
        <w:right w:val="none" w:sz="0" w:space="0" w:color="auto"/>
      </w:divBdr>
    </w:div>
    <w:div w:id="1599023012">
      <w:bodyDiv w:val="1"/>
      <w:marLeft w:val="0"/>
      <w:marRight w:val="0"/>
      <w:marTop w:val="0"/>
      <w:marBottom w:val="0"/>
      <w:divBdr>
        <w:top w:val="none" w:sz="0" w:space="0" w:color="auto"/>
        <w:left w:val="none" w:sz="0" w:space="0" w:color="auto"/>
        <w:bottom w:val="none" w:sz="0" w:space="0" w:color="auto"/>
        <w:right w:val="none" w:sz="0" w:space="0" w:color="auto"/>
      </w:divBdr>
    </w:div>
    <w:div w:id="1620644269">
      <w:bodyDiv w:val="1"/>
      <w:marLeft w:val="0"/>
      <w:marRight w:val="0"/>
      <w:marTop w:val="0"/>
      <w:marBottom w:val="0"/>
      <w:divBdr>
        <w:top w:val="none" w:sz="0" w:space="0" w:color="auto"/>
        <w:left w:val="none" w:sz="0" w:space="0" w:color="auto"/>
        <w:bottom w:val="none" w:sz="0" w:space="0" w:color="auto"/>
        <w:right w:val="none" w:sz="0" w:space="0" w:color="auto"/>
      </w:divBdr>
    </w:div>
    <w:div w:id="1644580214">
      <w:bodyDiv w:val="1"/>
      <w:marLeft w:val="0"/>
      <w:marRight w:val="0"/>
      <w:marTop w:val="0"/>
      <w:marBottom w:val="0"/>
      <w:divBdr>
        <w:top w:val="none" w:sz="0" w:space="0" w:color="auto"/>
        <w:left w:val="none" w:sz="0" w:space="0" w:color="auto"/>
        <w:bottom w:val="none" w:sz="0" w:space="0" w:color="auto"/>
        <w:right w:val="none" w:sz="0" w:space="0" w:color="auto"/>
      </w:divBdr>
      <w:divsChild>
        <w:div w:id="605313506">
          <w:marLeft w:val="0"/>
          <w:marRight w:val="0"/>
          <w:marTop w:val="0"/>
          <w:marBottom w:val="0"/>
          <w:divBdr>
            <w:top w:val="none" w:sz="0" w:space="0" w:color="auto"/>
            <w:left w:val="none" w:sz="0" w:space="0" w:color="auto"/>
            <w:bottom w:val="none" w:sz="0" w:space="0" w:color="auto"/>
            <w:right w:val="none" w:sz="0" w:space="0" w:color="auto"/>
          </w:divBdr>
        </w:div>
      </w:divsChild>
    </w:div>
    <w:div w:id="1768622147">
      <w:bodyDiv w:val="1"/>
      <w:marLeft w:val="0"/>
      <w:marRight w:val="0"/>
      <w:marTop w:val="0"/>
      <w:marBottom w:val="0"/>
      <w:divBdr>
        <w:top w:val="none" w:sz="0" w:space="0" w:color="auto"/>
        <w:left w:val="none" w:sz="0" w:space="0" w:color="auto"/>
        <w:bottom w:val="none" w:sz="0" w:space="0" w:color="auto"/>
        <w:right w:val="none" w:sz="0" w:space="0" w:color="auto"/>
      </w:divBdr>
    </w:div>
    <w:div w:id="1822771280">
      <w:bodyDiv w:val="1"/>
      <w:marLeft w:val="0"/>
      <w:marRight w:val="0"/>
      <w:marTop w:val="0"/>
      <w:marBottom w:val="0"/>
      <w:divBdr>
        <w:top w:val="none" w:sz="0" w:space="0" w:color="auto"/>
        <w:left w:val="none" w:sz="0" w:space="0" w:color="auto"/>
        <w:bottom w:val="none" w:sz="0" w:space="0" w:color="auto"/>
        <w:right w:val="none" w:sz="0" w:space="0" w:color="auto"/>
      </w:divBdr>
      <w:divsChild>
        <w:div w:id="122818384">
          <w:marLeft w:val="547"/>
          <w:marRight w:val="0"/>
          <w:marTop w:val="120"/>
          <w:marBottom w:val="0"/>
          <w:divBdr>
            <w:top w:val="none" w:sz="0" w:space="0" w:color="auto"/>
            <w:left w:val="none" w:sz="0" w:space="0" w:color="auto"/>
            <w:bottom w:val="none" w:sz="0" w:space="0" w:color="auto"/>
            <w:right w:val="none" w:sz="0" w:space="0" w:color="auto"/>
          </w:divBdr>
        </w:div>
        <w:div w:id="1754476073">
          <w:marLeft w:val="547"/>
          <w:marRight w:val="0"/>
          <w:marTop w:val="120"/>
          <w:marBottom w:val="0"/>
          <w:divBdr>
            <w:top w:val="none" w:sz="0" w:space="0" w:color="auto"/>
            <w:left w:val="none" w:sz="0" w:space="0" w:color="auto"/>
            <w:bottom w:val="none" w:sz="0" w:space="0" w:color="auto"/>
            <w:right w:val="none" w:sz="0" w:space="0" w:color="auto"/>
          </w:divBdr>
        </w:div>
        <w:div w:id="419067820">
          <w:marLeft w:val="547"/>
          <w:marRight w:val="0"/>
          <w:marTop w:val="120"/>
          <w:marBottom w:val="0"/>
          <w:divBdr>
            <w:top w:val="none" w:sz="0" w:space="0" w:color="auto"/>
            <w:left w:val="none" w:sz="0" w:space="0" w:color="auto"/>
            <w:bottom w:val="none" w:sz="0" w:space="0" w:color="auto"/>
            <w:right w:val="none" w:sz="0" w:space="0" w:color="auto"/>
          </w:divBdr>
        </w:div>
        <w:div w:id="1902594960">
          <w:marLeft w:val="547"/>
          <w:marRight w:val="0"/>
          <w:marTop w:val="120"/>
          <w:marBottom w:val="0"/>
          <w:divBdr>
            <w:top w:val="none" w:sz="0" w:space="0" w:color="auto"/>
            <w:left w:val="none" w:sz="0" w:space="0" w:color="auto"/>
            <w:bottom w:val="none" w:sz="0" w:space="0" w:color="auto"/>
            <w:right w:val="none" w:sz="0" w:space="0" w:color="auto"/>
          </w:divBdr>
        </w:div>
      </w:divsChild>
    </w:div>
    <w:div w:id="1827282351">
      <w:bodyDiv w:val="1"/>
      <w:marLeft w:val="0"/>
      <w:marRight w:val="0"/>
      <w:marTop w:val="0"/>
      <w:marBottom w:val="0"/>
      <w:divBdr>
        <w:top w:val="none" w:sz="0" w:space="0" w:color="auto"/>
        <w:left w:val="none" w:sz="0" w:space="0" w:color="auto"/>
        <w:bottom w:val="none" w:sz="0" w:space="0" w:color="auto"/>
        <w:right w:val="none" w:sz="0" w:space="0" w:color="auto"/>
      </w:divBdr>
    </w:div>
    <w:div w:id="1830321280">
      <w:bodyDiv w:val="1"/>
      <w:marLeft w:val="0"/>
      <w:marRight w:val="0"/>
      <w:marTop w:val="0"/>
      <w:marBottom w:val="0"/>
      <w:divBdr>
        <w:top w:val="none" w:sz="0" w:space="0" w:color="auto"/>
        <w:left w:val="none" w:sz="0" w:space="0" w:color="auto"/>
        <w:bottom w:val="none" w:sz="0" w:space="0" w:color="auto"/>
        <w:right w:val="none" w:sz="0" w:space="0" w:color="auto"/>
      </w:divBdr>
    </w:div>
    <w:div w:id="1867257853">
      <w:bodyDiv w:val="1"/>
      <w:marLeft w:val="0"/>
      <w:marRight w:val="0"/>
      <w:marTop w:val="0"/>
      <w:marBottom w:val="0"/>
      <w:divBdr>
        <w:top w:val="none" w:sz="0" w:space="0" w:color="auto"/>
        <w:left w:val="none" w:sz="0" w:space="0" w:color="auto"/>
        <w:bottom w:val="none" w:sz="0" w:space="0" w:color="auto"/>
        <w:right w:val="none" w:sz="0" w:space="0" w:color="auto"/>
      </w:divBdr>
    </w:div>
    <w:div w:id="1874998536">
      <w:bodyDiv w:val="1"/>
      <w:marLeft w:val="0"/>
      <w:marRight w:val="0"/>
      <w:marTop w:val="0"/>
      <w:marBottom w:val="0"/>
      <w:divBdr>
        <w:top w:val="none" w:sz="0" w:space="0" w:color="auto"/>
        <w:left w:val="none" w:sz="0" w:space="0" w:color="auto"/>
        <w:bottom w:val="none" w:sz="0" w:space="0" w:color="auto"/>
        <w:right w:val="none" w:sz="0" w:space="0" w:color="auto"/>
      </w:divBdr>
    </w:div>
    <w:div w:id="1902789748">
      <w:bodyDiv w:val="1"/>
      <w:marLeft w:val="0"/>
      <w:marRight w:val="0"/>
      <w:marTop w:val="0"/>
      <w:marBottom w:val="0"/>
      <w:divBdr>
        <w:top w:val="none" w:sz="0" w:space="0" w:color="auto"/>
        <w:left w:val="none" w:sz="0" w:space="0" w:color="auto"/>
        <w:bottom w:val="none" w:sz="0" w:space="0" w:color="auto"/>
        <w:right w:val="none" w:sz="0" w:space="0" w:color="auto"/>
      </w:divBdr>
      <w:divsChild>
        <w:div w:id="1714694236">
          <w:marLeft w:val="0"/>
          <w:marRight w:val="0"/>
          <w:marTop w:val="0"/>
          <w:marBottom w:val="0"/>
          <w:divBdr>
            <w:top w:val="none" w:sz="0" w:space="0" w:color="auto"/>
            <w:left w:val="none" w:sz="0" w:space="0" w:color="auto"/>
            <w:bottom w:val="none" w:sz="0" w:space="0" w:color="auto"/>
            <w:right w:val="none" w:sz="0" w:space="0" w:color="auto"/>
          </w:divBdr>
          <w:divsChild>
            <w:div w:id="388579405">
              <w:marLeft w:val="0"/>
              <w:marRight w:val="0"/>
              <w:marTop w:val="0"/>
              <w:marBottom w:val="0"/>
              <w:divBdr>
                <w:top w:val="none" w:sz="0" w:space="0" w:color="auto"/>
                <w:left w:val="none" w:sz="0" w:space="0" w:color="auto"/>
                <w:bottom w:val="none" w:sz="0" w:space="0" w:color="auto"/>
                <w:right w:val="none" w:sz="0" w:space="0" w:color="auto"/>
              </w:divBdr>
              <w:divsChild>
                <w:div w:id="125589717">
                  <w:marLeft w:val="0"/>
                  <w:marRight w:val="0"/>
                  <w:marTop w:val="0"/>
                  <w:marBottom w:val="0"/>
                  <w:divBdr>
                    <w:top w:val="none" w:sz="0" w:space="0" w:color="auto"/>
                    <w:left w:val="none" w:sz="0" w:space="0" w:color="auto"/>
                    <w:bottom w:val="none" w:sz="0" w:space="0" w:color="auto"/>
                    <w:right w:val="none" w:sz="0" w:space="0" w:color="auto"/>
                  </w:divBdr>
                  <w:divsChild>
                    <w:div w:id="480537708">
                      <w:marLeft w:val="0"/>
                      <w:marRight w:val="0"/>
                      <w:marTop w:val="0"/>
                      <w:marBottom w:val="0"/>
                      <w:divBdr>
                        <w:top w:val="none" w:sz="0" w:space="0" w:color="auto"/>
                        <w:left w:val="none" w:sz="0" w:space="0" w:color="auto"/>
                        <w:bottom w:val="none" w:sz="0" w:space="0" w:color="auto"/>
                        <w:right w:val="none" w:sz="0" w:space="0" w:color="auto"/>
                      </w:divBdr>
                      <w:divsChild>
                        <w:div w:id="1321226533">
                          <w:marLeft w:val="0"/>
                          <w:marRight w:val="0"/>
                          <w:marTop w:val="0"/>
                          <w:marBottom w:val="0"/>
                          <w:divBdr>
                            <w:top w:val="none" w:sz="0" w:space="0" w:color="auto"/>
                            <w:left w:val="none" w:sz="0" w:space="0" w:color="auto"/>
                            <w:bottom w:val="none" w:sz="0" w:space="0" w:color="auto"/>
                            <w:right w:val="none" w:sz="0" w:space="0" w:color="auto"/>
                          </w:divBdr>
                          <w:divsChild>
                            <w:div w:id="1933708754">
                              <w:marLeft w:val="0"/>
                              <w:marRight w:val="0"/>
                              <w:marTop w:val="0"/>
                              <w:marBottom w:val="0"/>
                              <w:divBdr>
                                <w:top w:val="none" w:sz="0" w:space="0" w:color="auto"/>
                                <w:left w:val="none" w:sz="0" w:space="0" w:color="auto"/>
                                <w:bottom w:val="none" w:sz="0" w:space="0" w:color="auto"/>
                                <w:right w:val="none" w:sz="0" w:space="0" w:color="auto"/>
                              </w:divBdr>
                              <w:divsChild>
                                <w:div w:id="1967617839">
                                  <w:marLeft w:val="0"/>
                                  <w:marRight w:val="0"/>
                                  <w:marTop w:val="0"/>
                                  <w:marBottom w:val="0"/>
                                  <w:divBdr>
                                    <w:top w:val="none" w:sz="0" w:space="0" w:color="auto"/>
                                    <w:left w:val="none" w:sz="0" w:space="0" w:color="auto"/>
                                    <w:bottom w:val="none" w:sz="0" w:space="0" w:color="auto"/>
                                    <w:right w:val="none" w:sz="0" w:space="0" w:color="auto"/>
                                  </w:divBdr>
                                  <w:divsChild>
                                    <w:div w:id="1635402336">
                                      <w:marLeft w:val="0"/>
                                      <w:marRight w:val="0"/>
                                      <w:marTop w:val="0"/>
                                      <w:marBottom w:val="0"/>
                                      <w:divBdr>
                                        <w:top w:val="none" w:sz="0" w:space="0" w:color="auto"/>
                                        <w:left w:val="none" w:sz="0" w:space="0" w:color="auto"/>
                                        <w:bottom w:val="none" w:sz="0" w:space="0" w:color="auto"/>
                                        <w:right w:val="none" w:sz="0" w:space="0" w:color="auto"/>
                                      </w:divBdr>
                                      <w:divsChild>
                                        <w:div w:id="194005900">
                                          <w:marLeft w:val="0"/>
                                          <w:marRight w:val="0"/>
                                          <w:marTop w:val="0"/>
                                          <w:marBottom w:val="0"/>
                                          <w:divBdr>
                                            <w:top w:val="none" w:sz="0" w:space="0" w:color="auto"/>
                                            <w:left w:val="none" w:sz="0" w:space="0" w:color="auto"/>
                                            <w:bottom w:val="none" w:sz="0" w:space="0" w:color="auto"/>
                                            <w:right w:val="none" w:sz="0" w:space="0" w:color="auto"/>
                                          </w:divBdr>
                                          <w:divsChild>
                                            <w:div w:id="1664164970">
                                              <w:marLeft w:val="0"/>
                                              <w:marRight w:val="0"/>
                                              <w:marTop w:val="0"/>
                                              <w:marBottom w:val="0"/>
                                              <w:divBdr>
                                                <w:top w:val="none" w:sz="0" w:space="0" w:color="auto"/>
                                                <w:left w:val="none" w:sz="0" w:space="0" w:color="auto"/>
                                                <w:bottom w:val="none" w:sz="0" w:space="0" w:color="auto"/>
                                                <w:right w:val="none" w:sz="0" w:space="0" w:color="auto"/>
                                              </w:divBdr>
                                              <w:divsChild>
                                                <w:div w:id="2085255736">
                                                  <w:marLeft w:val="0"/>
                                                  <w:marRight w:val="0"/>
                                                  <w:marTop w:val="0"/>
                                                  <w:marBottom w:val="0"/>
                                                  <w:divBdr>
                                                    <w:top w:val="none" w:sz="0" w:space="0" w:color="auto"/>
                                                    <w:left w:val="none" w:sz="0" w:space="0" w:color="auto"/>
                                                    <w:bottom w:val="none" w:sz="0" w:space="0" w:color="auto"/>
                                                    <w:right w:val="none" w:sz="0" w:space="0" w:color="auto"/>
                                                  </w:divBdr>
                                                  <w:divsChild>
                                                    <w:div w:id="1648626815">
                                                      <w:marLeft w:val="0"/>
                                                      <w:marRight w:val="0"/>
                                                      <w:marTop w:val="0"/>
                                                      <w:marBottom w:val="0"/>
                                                      <w:divBdr>
                                                        <w:top w:val="none" w:sz="0" w:space="0" w:color="auto"/>
                                                        <w:left w:val="none" w:sz="0" w:space="0" w:color="auto"/>
                                                        <w:bottom w:val="none" w:sz="0" w:space="0" w:color="auto"/>
                                                        <w:right w:val="none" w:sz="0" w:space="0" w:color="auto"/>
                                                      </w:divBdr>
                                                      <w:divsChild>
                                                        <w:div w:id="1748727669">
                                                          <w:marLeft w:val="0"/>
                                                          <w:marRight w:val="0"/>
                                                          <w:marTop w:val="0"/>
                                                          <w:marBottom w:val="0"/>
                                                          <w:divBdr>
                                                            <w:top w:val="none" w:sz="0" w:space="0" w:color="auto"/>
                                                            <w:left w:val="none" w:sz="0" w:space="0" w:color="auto"/>
                                                            <w:bottom w:val="none" w:sz="0" w:space="0" w:color="auto"/>
                                                            <w:right w:val="none" w:sz="0" w:space="0" w:color="auto"/>
                                                          </w:divBdr>
                                                          <w:divsChild>
                                                            <w:div w:id="1671059118">
                                                              <w:marLeft w:val="0"/>
                                                              <w:marRight w:val="0"/>
                                                              <w:marTop w:val="0"/>
                                                              <w:marBottom w:val="0"/>
                                                              <w:divBdr>
                                                                <w:top w:val="none" w:sz="0" w:space="0" w:color="auto"/>
                                                                <w:left w:val="none" w:sz="0" w:space="0" w:color="auto"/>
                                                                <w:bottom w:val="none" w:sz="0" w:space="0" w:color="auto"/>
                                                                <w:right w:val="none" w:sz="0" w:space="0" w:color="auto"/>
                                                              </w:divBdr>
                                                              <w:divsChild>
                                                                <w:div w:id="673604991">
                                                                  <w:marLeft w:val="0"/>
                                                                  <w:marRight w:val="0"/>
                                                                  <w:marTop w:val="0"/>
                                                                  <w:marBottom w:val="0"/>
                                                                  <w:divBdr>
                                                                    <w:top w:val="none" w:sz="0" w:space="0" w:color="auto"/>
                                                                    <w:left w:val="none" w:sz="0" w:space="0" w:color="auto"/>
                                                                    <w:bottom w:val="none" w:sz="0" w:space="0" w:color="auto"/>
                                                                    <w:right w:val="none" w:sz="0" w:space="0" w:color="auto"/>
                                                                  </w:divBdr>
                                                                  <w:divsChild>
                                                                    <w:div w:id="1329791637">
                                                                      <w:marLeft w:val="0"/>
                                                                      <w:marRight w:val="0"/>
                                                                      <w:marTop w:val="0"/>
                                                                      <w:marBottom w:val="0"/>
                                                                      <w:divBdr>
                                                                        <w:top w:val="none" w:sz="0" w:space="0" w:color="auto"/>
                                                                        <w:left w:val="none" w:sz="0" w:space="0" w:color="auto"/>
                                                                        <w:bottom w:val="none" w:sz="0" w:space="0" w:color="auto"/>
                                                                        <w:right w:val="none" w:sz="0" w:space="0" w:color="auto"/>
                                                                      </w:divBdr>
                                                                      <w:divsChild>
                                                                        <w:div w:id="2030181699">
                                                                          <w:marLeft w:val="0"/>
                                                                          <w:marRight w:val="0"/>
                                                                          <w:marTop w:val="0"/>
                                                                          <w:marBottom w:val="0"/>
                                                                          <w:divBdr>
                                                                            <w:top w:val="none" w:sz="0" w:space="0" w:color="auto"/>
                                                                            <w:left w:val="none" w:sz="0" w:space="0" w:color="auto"/>
                                                                            <w:bottom w:val="none" w:sz="0" w:space="0" w:color="auto"/>
                                                                            <w:right w:val="none" w:sz="0" w:space="0" w:color="auto"/>
                                                                          </w:divBdr>
                                                                          <w:divsChild>
                                                                            <w:div w:id="559101058">
                                                                              <w:marLeft w:val="0"/>
                                                                              <w:marRight w:val="0"/>
                                                                              <w:marTop w:val="0"/>
                                                                              <w:marBottom w:val="0"/>
                                                                              <w:divBdr>
                                                                                <w:top w:val="none" w:sz="0" w:space="0" w:color="auto"/>
                                                                                <w:left w:val="none" w:sz="0" w:space="0" w:color="auto"/>
                                                                                <w:bottom w:val="none" w:sz="0" w:space="0" w:color="auto"/>
                                                                                <w:right w:val="none" w:sz="0" w:space="0" w:color="auto"/>
                                                                              </w:divBdr>
                                                                              <w:divsChild>
                                                                                <w:div w:id="671765377">
                                                                                  <w:marLeft w:val="0"/>
                                                                                  <w:marRight w:val="0"/>
                                                                                  <w:marTop w:val="0"/>
                                                                                  <w:marBottom w:val="0"/>
                                                                                  <w:divBdr>
                                                                                    <w:top w:val="none" w:sz="0" w:space="0" w:color="auto"/>
                                                                                    <w:left w:val="none" w:sz="0" w:space="0" w:color="auto"/>
                                                                                    <w:bottom w:val="none" w:sz="0" w:space="0" w:color="auto"/>
                                                                                    <w:right w:val="none" w:sz="0" w:space="0" w:color="auto"/>
                                                                                  </w:divBdr>
                                                                                  <w:divsChild>
                                                                                    <w:div w:id="1322268580">
                                                                                      <w:marLeft w:val="0"/>
                                                                                      <w:marRight w:val="0"/>
                                                                                      <w:marTop w:val="0"/>
                                                                                      <w:marBottom w:val="0"/>
                                                                                      <w:divBdr>
                                                                                        <w:top w:val="none" w:sz="0" w:space="0" w:color="auto"/>
                                                                                        <w:left w:val="none" w:sz="0" w:space="0" w:color="auto"/>
                                                                                        <w:bottom w:val="none" w:sz="0" w:space="0" w:color="auto"/>
                                                                                        <w:right w:val="none" w:sz="0" w:space="0" w:color="auto"/>
                                                                                      </w:divBdr>
                                                                                      <w:divsChild>
                                                                                        <w:div w:id="159543469">
                                                                                          <w:marLeft w:val="0"/>
                                                                                          <w:marRight w:val="0"/>
                                                                                          <w:marTop w:val="0"/>
                                                                                          <w:marBottom w:val="0"/>
                                                                                          <w:divBdr>
                                                                                            <w:top w:val="none" w:sz="0" w:space="0" w:color="auto"/>
                                                                                            <w:left w:val="none" w:sz="0" w:space="0" w:color="auto"/>
                                                                                            <w:bottom w:val="none" w:sz="0" w:space="0" w:color="auto"/>
                                                                                            <w:right w:val="none" w:sz="0" w:space="0" w:color="auto"/>
                                                                                          </w:divBdr>
                                                                                          <w:divsChild>
                                                                                            <w:div w:id="1921257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8078246">
                                                                                                  <w:marLeft w:val="0"/>
                                                                                                  <w:marRight w:val="0"/>
                                                                                                  <w:marTop w:val="0"/>
                                                                                                  <w:marBottom w:val="0"/>
                                                                                                  <w:divBdr>
                                                                                                    <w:top w:val="none" w:sz="0" w:space="0" w:color="auto"/>
                                                                                                    <w:left w:val="none" w:sz="0" w:space="0" w:color="auto"/>
                                                                                                    <w:bottom w:val="none" w:sz="0" w:space="0" w:color="auto"/>
                                                                                                    <w:right w:val="none" w:sz="0" w:space="0" w:color="auto"/>
                                                                                                  </w:divBdr>
                                                                                                  <w:divsChild>
                                                                                                    <w:div w:id="356154153">
                                                                                                      <w:marLeft w:val="0"/>
                                                                                                      <w:marRight w:val="0"/>
                                                                                                      <w:marTop w:val="0"/>
                                                                                                      <w:marBottom w:val="0"/>
                                                                                                      <w:divBdr>
                                                                                                        <w:top w:val="none" w:sz="0" w:space="0" w:color="auto"/>
                                                                                                        <w:left w:val="none" w:sz="0" w:space="0" w:color="auto"/>
                                                                                                        <w:bottom w:val="none" w:sz="0" w:space="0" w:color="auto"/>
                                                                                                        <w:right w:val="none" w:sz="0" w:space="0" w:color="auto"/>
                                                                                                      </w:divBdr>
                                                                                                      <w:divsChild>
                                                                                                        <w:div w:id="1476723486">
                                                                                                          <w:marLeft w:val="0"/>
                                                                                                          <w:marRight w:val="0"/>
                                                                                                          <w:marTop w:val="0"/>
                                                                                                          <w:marBottom w:val="0"/>
                                                                                                          <w:divBdr>
                                                                                                            <w:top w:val="none" w:sz="0" w:space="0" w:color="auto"/>
                                                                                                            <w:left w:val="none" w:sz="0" w:space="0" w:color="auto"/>
                                                                                                            <w:bottom w:val="none" w:sz="0" w:space="0" w:color="auto"/>
                                                                                                            <w:right w:val="none" w:sz="0" w:space="0" w:color="auto"/>
                                                                                                          </w:divBdr>
                                                                                                          <w:divsChild>
                                                                                                            <w:div w:id="1518274009">
                                                                                                              <w:marLeft w:val="75"/>
                                                                                                              <w:marRight w:val="75"/>
                                                                                                              <w:marTop w:val="0"/>
                                                                                                              <w:marBottom w:val="0"/>
                                                                                                              <w:divBdr>
                                                                                                                <w:top w:val="single" w:sz="6" w:space="0" w:color="E5E5E5"/>
                                                                                                                <w:left w:val="none" w:sz="0" w:space="0" w:color="auto"/>
                                                                                                                <w:bottom w:val="none" w:sz="0" w:space="0" w:color="auto"/>
                                                                                                                <w:right w:val="none" w:sz="0" w:space="0" w:color="auto"/>
                                                                                                              </w:divBdr>
                                                                                                              <w:divsChild>
                                                                                                                <w:div w:id="1683241006">
                                                                                                                  <w:marLeft w:val="0"/>
                                                                                                                  <w:marRight w:val="0"/>
                                                                                                                  <w:marTop w:val="0"/>
                                                                                                                  <w:marBottom w:val="0"/>
                                                                                                                  <w:divBdr>
                                                                                                                    <w:top w:val="single" w:sz="6" w:space="9" w:color="D8D8D8"/>
                                                                                                                    <w:left w:val="none" w:sz="0" w:space="0" w:color="auto"/>
                                                                                                                    <w:bottom w:val="none" w:sz="0" w:space="0" w:color="auto"/>
                                                                                                                    <w:right w:val="none" w:sz="0" w:space="0" w:color="auto"/>
                                                                                                                  </w:divBdr>
                                                                                                                  <w:divsChild>
                                                                                                                    <w:div w:id="820972023">
                                                                                                                      <w:marLeft w:val="0"/>
                                                                                                                      <w:marRight w:val="0"/>
                                                                                                                      <w:marTop w:val="0"/>
                                                                                                                      <w:marBottom w:val="0"/>
                                                                                                                      <w:divBdr>
                                                                                                                        <w:top w:val="none" w:sz="0" w:space="0" w:color="auto"/>
                                                                                                                        <w:left w:val="none" w:sz="0" w:space="0" w:color="auto"/>
                                                                                                                        <w:bottom w:val="none" w:sz="0" w:space="0" w:color="auto"/>
                                                                                                                        <w:right w:val="none" w:sz="0" w:space="0" w:color="auto"/>
                                                                                                                      </w:divBdr>
                                                                                                                      <w:divsChild>
                                                                                                                        <w:div w:id="948120647">
                                                                                                                          <w:marLeft w:val="0"/>
                                                                                                                          <w:marRight w:val="0"/>
                                                                                                                          <w:marTop w:val="0"/>
                                                                                                                          <w:marBottom w:val="0"/>
                                                                                                                          <w:divBdr>
                                                                                                                            <w:top w:val="none" w:sz="0" w:space="0" w:color="auto"/>
                                                                                                                            <w:left w:val="none" w:sz="0" w:space="0" w:color="auto"/>
                                                                                                                            <w:bottom w:val="none" w:sz="0" w:space="0" w:color="auto"/>
                                                                                                                            <w:right w:val="none" w:sz="0" w:space="0" w:color="auto"/>
                                                                                                                          </w:divBdr>
                                                                                                                          <w:divsChild>
                                                                                                                            <w:div w:id="33164547">
                                                                                                                              <w:marLeft w:val="0"/>
                                                                                                                              <w:marRight w:val="0"/>
                                                                                                                              <w:marTop w:val="0"/>
                                                                                                                              <w:marBottom w:val="0"/>
                                                                                                                              <w:divBdr>
                                                                                                                                <w:top w:val="none" w:sz="0" w:space="0" w:color="auto"/>
                                                                                                                                <w:left w:val="none" w:sz="0" w:space="0" w:color="auto"/>
                                                                                                                                <w:bottom w:val="none" w:sz="0" w:space="0" w:color="auto"/>
                                                                                                                                <w:right w:val="none" w:sz="0" w:space="0" w:color="auto"/>
                                                                                                                              </w:divBdr>
                                                                                                                              <w:divsChild>
                                                                                                                                <w:div w:id="1709986584">
                                                                                                                                  <w:marLeft w:val="-6000"/>
                                                                                                                                  <w:marRight w:val="0"/>
                                                                                                                                  <w:marTop w:val="0"/>
                                                                                                                                  <w:marBottom w:val="135"/>
                                                                                                                                  <w:divBdr>
                                                                                                                                    <w:top w:val="none" w:sz="0" w:space="0" w:color="auto"/>
                                                                                                                                    <w:left w:val="none" w:sz="0" w:space="0" w:color="auto"/>
                                                                                                                                    <w:bottom w:val="single" w:sz="6" w:space="0" w:color="E5E5E5"/>
                                                                                                                                    <w:right w:val="none" w:sz="0" w:space="0" w:color="auto"/>
                                                                                                                                  </w:divBdr>
                                                                                                                                  <w:divsChild>
                                                                                                                                    <w:div w:id="309865151">
                                                                                                                                      <w:marLeft w:val="0"/>
                                                                                                                                      <w:marRight w:val="0"/>
                                                                                                                                      <w:marTop w:val="0"/>
                                                                                                                                      <w:marBottom w:val="0"/>
                                                                                                                                      <w:divBdr>
                                                                                                                                        <w:top w:val="none" w:sz="0" w:space="0" w:color="auto"/>
                                                                                                                                        <w:left w:val="none" w:sz="0" w:space="0" w:color="auto"/>
                                                                                                                                        <w:bottom w:val="none" w:sz="0" w:space="0" w:color="auto"/>
                                                                                                                                        <w:right w:val="none" w:sz="0" w:space="0" w:color="auto"/>
                                                                                                                                      </w:divBdr>
                                                                                                                                      <w:divsChild>
                                                                                                                                        <w:div w:id="300619838">
                                                                                                                                          <w:marLeft w:val="0"/>
                                                                                                                                          <w:marRight w:val="0"/>
                                                                                                                                          <w:marTop w:val="0"/>
                                                                                                                                          <w:marBottom w:val="0"/>
                                                                                                                                          <w:divBdr>
                                                                                                                                            <w:top w:val="none" w:sz="0" w:space="0" w:color="auto"/>
                                                                                                                                            <w:left w:val="none" w:sz="0" w:space="0" w:color="auto"/>
                                                                                                                                            <w:bottom w:val="none" w:sz="0" w:space="0" w:color="auto"/>
                                                                                                                                            <w:right w:val="none" w:sz="0" w:space="0" w:color="auto"/>
                                                                                                                                          </w:divBdr>
                                                                                                                                          <w:divsChild>
                                                                                                                                            <w:div w:id="1882012860">
                                                                                                                                              <w:marLeft w:val="0"/>
                                                                                                                                              <w:marRight w:val="0"/>
                                                                                                                                              <w:marTop w:val="0"/>
                                                                                                                                              <w:marBottom w:val="0"/>
                                                                                                                                              <w:divBdr>
                                                                                                                                                <w:top w:val="none" w:sz="0" w:space="0" w:color="auto"/>
                                                                                                                                                <w:left w:val="none" w:sz="0" w:space="0" w:color="auto"/>
                                                                                                                                                <w:bottom w:val="none" w:sz="0" w:space="0" w:color="auto"/>
                                                                                                                                                <w:right w:val="none" w:sz="0" w:space="0" w:color="auto"/>
                                                                                                                                              </w:divBdr>
                                                                                                                                              <w:divsChild>
                                                                                                                                                <w:div w:id="1569344585">
                                                                                                                                                  <w:marLeft w:val="0"/>
                                                                                                                                                  <w:marRight w:val="0"/>
                                                                                                                                                  <w:marTop w:val="0"/>
                                                                                                                                                  <w:marBottom w:val="0"/>
                                                                                                                                                  <w:divBdr>
                                                                                                                                                    <w:top w:val="single" w:sz="6" w:space="0" w:color="666666"/>
                                                                                                                                                    <w:left w:val="single" w:sz="6" w:space="0" w:color="CCCCCC"/>
                                                                                                                                                    <w:bottom w:val="single" w:sz="6" w:space="0" w:color="CCCCCC"/>
                                                                                                                                                    <w:right w:val="single" w:sz="6" w:space="0" w:color="CCCCCC"/>
                                                                                                                                                  </w:divBdr>
                                                                                                                                                  <w:divsChild>
                                                                                                                                                    <w:div w:id="939720997">
                                                                                                                                                      <w:marLeft w:val="30"/>
                                                                                                                                                      <w:marRight w:val="0"/>
                                                                                                                                                      <w:marTop w:val="0"/>
                                                                                                                                                      <w:marBottom w:val="0"/>
                                                                                                                                                      <w:divBdr>
                                                                                                                                                        <w:top w:val="none" w:sz="0" w:space="0" w:color="auto"/>
                                                                                                                                                        <w:left w:val="none" w:sz="0" w:space="0" w:color="auto"/>
                                                                                                                                                        <w:bottom w:val="none" w:sz="0" w:space="0" w:color="auto"/>
                                                                                                                                                        <w:right w:val="none" w:sz="0" w:space="0" w:color="auto"/>
                                                                                                                                                      </w:divBdr>
                                                                                                                                                      <w:divsChild>
                                                                                                                                                        <w:div w:id="1607805336">
                                                                                                                                                          <w:marLeft w:val="0"/>
                                                                                                                                                          <w:marRight w:val="0"/>
                                                                                                                                                          <w:marTop w:val="0"/>
                                                                                                                                                          <w:marBottom w:val="0"/>
                                                                                                                                                          <w:divBdr>
                                                                                                                                                            <w:top w:val="none" w:sz="0" w:space="0" w:color="auto"/>
                                                                                                                                                            <w:left w:val="none" w:sz="0" w:space="0" w:color="auto"/>
                                                                                                                                                            <w:bottom w:val="none" w:sz="0" w:space="0" w:color="auto"/>
                                                                                                                                                            <w:right w:val="none" w:sz="0" w:space="0" w:color="auto"/>
                                                                                                                                                          </w:divBdr>
                                                                                                                                                          <w:divsChild>
                                                                                                                                                            <w:div w:id="1730495262">
                                                                                                                                                              <w:marLeft w:val="0"/>
                                                                                                                                                              <w:marRight w:val="0"/>
                                                                                                                                                              <w:marTop w:val="0"/>
                                                                                                                                                              <w:marBottom w:val="0"/>
                                                                                                                                                              <w:divBdr>
                                                                                                                                                                <w:top w:val="none" w:sz="0" w:space="0" w:color="auto"/>
                                                                                                                                                                <w:left w:val="none" w:sz="0" w:space="0" w:color="auto"/>
                                                                                                                                                                <w:bottom w:val="none" w:sz="0" w:space="0" w:color="auto"/>
                                                                                                                                                                <w:right w:val="none" w:sz="0" w:space="0" w:color="auto"/>
                                                                                                                                                              </w:divBdr>
                                                                                                                                                              <w:divsChild>
                                                                                                                                                                <w:div w:id="8164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233265">
      <w:bodyDiv w:val="1"/>
      <w:marLeft w:val="0"/>
      <w:marRight w:val="0"/>
      <w:marTop w:val="0"/>
      <w:marBottom w:val="0"/>
      <w:divBdr>
        <w:top w:val="none" w:sz="0" w:space="0" w:color="auto"/>
        <w:left w:val="none" w:sz="0" w:space="0" w:color="auto"/>
        <w:bottom w:val="none" w:sz="0" w:space="0" w:color="auto"/>
        <w:right w:val="none" w:sz="0" w:space="0" w:color="auto"/>
      </w:divBdr>
    </w:div>
    <w:div w:id="1936162217">
      <w:bodyDiv w:val="1"/>
      <w:marLeft w:val="0"/>
      <w:marRight w:val="0"/>
      <w:marTop w:val="0"/>
      <w:marBottom w:val="0"/>
      <w:divBdr>
        <w:top w:val="none" w:sz="0" w:space="0" w:color="auto"/>
        <w:left w:val="none" w:sz="0" w:space="0" w:color="auto"/>
        <w:bottom w:val="none" w:sz="0" w:space="0" w:color="auto"/>
        <w:right w:val="none" w:sz="0" w:space="0" w:color="auto"/>
      </w:divBdr>
    </w:div>
    <w:div w:id="1940795316">
      <w:bodyDiv w:val="1"/>
      <w:marLeft w:val="0"/>
      <w:marRight w:val="0"/>
      <w:marTop w:val="0"/>
      <w:marBottom w:val="0"/>
      <w:divBdr>
        <w:top w:val="none" w:sz="0" w:space="0" w:color="auto"/>
        <w:left w:val="none" w:sz="0" w:space="0" w:color="auto"/>
        <w:bottom w:val="none" w:sz="0" w:space="0" w:color="auto"/>
        <w:right w:val="none" w:sz="0" w:space="0" w:color="auto"/>
      </w:divBdr>
    </w:div>
    <w:div w:id="1985769222">
      <w:bodyDiv w:val="1"/>
      <w:marLeft w:val="0"/>
      <w:marRight w:val="0"/>
      <w:marTop w:val="0"/>
      <w:marBottom w:val="0"/>
      <w:divBdr>
        <w:top w:val="none" w:sz="0" w:space="0" w:color="auto"/>
        <w:left w:val="none" w:sz="0" w:space="0" w:color="auto"/>
        <w:bottom w:val="none" w:sz="0" w:space="0" w:color="auto"/>
        <w:right w:val="none" w:sz="0" w:space="0" w:color="auto"/>
      </w:divBdr>
    </w:div>
    <w:div w:id="1986660860">
      <w:bodyDiv w:val="1"/>
      <w:marLeft w:val="0"/>
      <w:marRight w:val="0"/>
      <w:marTop w:val="0"/>
      <w:marBottom w:val="0"/>
      <w:divBdr>
        <w:top w:val="none" w:sz="0" w:space="0" w:color="auto"/>
        <w:left w:val="none" w:sz="0" w:space="0" w:color="auto"/>
        <w:bottom w:val="none" w:sz="0" w:space="0" w:color="auto"/>
        <w:right w:val="none" w:sz="0" w:space="0" w:color="auto"/>
      </w:divBdr>
    </w:div>
    <w:div w:id="2007393170">
      <w:bodyDiv w:val="1"/>
      <w:marLeft w:val="0"/>
      <w:marRight w:val="0"/>
      <w:marTop w:val="0"/>
      <w:marBottom w:val="0"/>
      <w:divBdr>
        <w:top w:val="none" w:sz="0" w:space="0" w:color="auto"/>
        <w:left w:val="none" w:sz="0" w:space="0" w:color="auto"/>
        <w:bottom w:val="none" w:sz="0" w:space="0" w:color="auto"/>
        <w:right w:val="none" w:sz="0" w:space="0" w:color="auto"/>
      </w:divBdr>
    </w:div>
    <w:div w:id="2030326924">
      <w:bodyDiv w:val="1"/>
      <w:marLeft w:val="0"/>
      <w:marRight w:val="0"/>
      <w:marTop w:val="0"/>
      <w:marBottom w:val="0"/>
      <w:divBdr>
        <w:top w:val="none" w:sz="0" w:space="0" w:color="auto"/>
        <w:left w:val="none" w:sz="0" w:space="0" w:color="auto"/>
        <w:bottom w:val="none" w:sz="0" w:space="0" w:color="auto"/>
        <w:right w:val="none" w:sz="0" w:space="0" w:color="auto"/>
      </w:divBdr>
    </w:div>
    <w:div w:id="2046636135">
      <w:bodyDiv w:val="1"/>
      <w:marLeft w:val="0"/>
      <w:marRight w:val="0"/>
      <w:marTop w:val="0"/>
      <w:marBottom w:val="0"/>
      <w:divBdr>
        <w:top w:val="none" w:sz="0" w:space="0" w:color="auto"/>
        <w:left w:val="none" w:sz="0" w:space="0" w:color="auto"/>
        <w:bottom w:val="none" w:sz="0" w:space="0" w:color="auto"/>
        <w:right w:val="none" w:sz="0" w:space="0" w:color="auto"/>
      </w:divBdr>
      <w:divsChild>
        <w:div w:id="569000941">
          <w:marLeft w:val="0"/>
          <w:marRight w:val="0"/>
          <w:marTop w:val="0"/>
          <w:marBottom w:val="0"/>
          <w:divBdr>
            <w:top w:val="none" w:sz="0" w:space="0" w:color="auto"/>
            <w:left w:val="none" w:sz="0" w:space="0" w:color="auto"/>
            <w:bottom w:val="none" w:sz="0" w:space="0" w:color="auto"/>
            <w:right w:val="none" w:sz="0" w:space="0" w:color="auto"/>
          </w:divBdr>
          <w:divsChild>
            <w:div w:id="2011836463">
              <w:marLeft w:val="0"/>
              <w:marRight w:val="0"/>
              <w:marTop w:val="0"/>
              <w:marBottom w:val="0"/>
              <w:divBdr>
                <w:top w:val="none" w:sz="0" w:space="0" w:color="auto"/>
                <w:left w:val="none" w:sz="0" w:space="0" w:color="auto"/>
                <w:bottom w:val="none" w:sz="0" w:space="0" w:color="auto"/>
                <w:right w:val="none" w:sz="0" w:space="0" w:color="auto"/>
              </w:divBdr>
              <w:divsChild>
                <w:div w:id="313922281">
                  <w:marLeft w:val="0"/>
                  <w:marRight w:val="0"/>
                  <w:marTop w:val="0"/>
                  <w:marBottom w:val="0"/>
                  <w:divBdr>
                    <w:top w:val="none" w:sz="0" w:space="0" w:color="auto"/>
                    <w:left w:val="none" w:sz="0" w:space="0" w:color="auto"/>
                    <w:bottom w:val="none" w:sz="0" w:space="0" w:color="auto"/>
                    <w:right w:val="none" w:sz="0" w:space="0" w:color="auto"/>
                  </w:divBdr>
                  <w:divsChild>
                    <w:div w:id="770665690">
                      <w:marLeft w:val="0"/>
                      <w:marRight w:val="0"/>
                      <w:marTop w:val="0"/>
                      <w:marBottom w:val="0"/>
                      <w:divBdr>
                        <w:top w:val="none" w:sz="0" w:space="0" w:color="auto"/>
                        <w:left w:val="none" w:sz="0" w:space="0" w:color="auto"/>
                        <w:bottom w:val="none" w:sz="0" w:space="0" w:color="auto"/>
                        <w:right w:val="none" w:sz="0" w:space="0" w:color="auto"/>
                      </w:divBdr>
                      <w:divsChild>
                        <w:div w:id="1340503963">
                          <w:marLeft w:val="0"/>
                          <w:marRight w:val="0"/>
                          <w:marTop w:val="0"/>
                          <w:marBottom w:val="0"/>
                          <w:divBdr>
                            <w:top w:val="none" w:sz="0" w:space="0" w:color="auto"/>
                            <w:left w:val="none" w:sz="0" w:space="0" w:color="auto"/>
                            <w:bottom w:val="none" w:sz="0" w:space="0" w:color="auto"/>
                            <w:right w:val="none" w:sz="0" w:space="0" w:color="auto"/>
                          </w:divBdr>
                          <w:divsChild>
                            <w:div w:id="1031372577">
                              <w:marLeft w:val="0"/>
                              <w:marRight w:val="0"/>
                              <w:marTop w:val="0"/>
                              <w:marBottom w:val="0"/>
                              <w:divBdr>
                                <w:top w:val="none" w:sz="0" w:space="0" w:color="auto"/>
                                <w:left w:val="none" w:sz="0" w:space="0" w:color="auto"/>
                                <w:bottom w:val="none" w:sz="0" w:space="0" w:color="auto"/>
                                <w:right w:val="none" w:sz="0" w:space="0" w:color="auto"/>
                              </w:divBdr>
                              <w:divsChild>
                                <w:div w:id="704214539">
                                  <w:marLeft w:val="0"/>
                                  <w:marRight w:val="0"/>
                                  <w:marTop w:val="0"/>
                                  <w:marBottom w:val="0"/>
                                  <w:divBdr>
                                    <w:top w:val="none" w:sz="0" w:space="0" w:color="auto"/>
                                    <w:left w:val="none" w:sz="0" w:space="0" w:color="auto"/>
                                    <w:bottom w:val="none" w:sz="0" w:space="0" w:color="auto"/>
                                    <w:right w:val="none" w:sz="0" w:space="0" w:color="auto"/>
                                  </w:divBdr>
                                  <w:divsChild>
                                    <w:div w:id="502427930">
                                      <w:marLeft w:val="0"/>
                                      <w:marRight w:val="0"/>
                                      <w:marTop w:val="0"/>
                                      <w:marBottom w:val="0"/>
                                      <w:divBdr>
                                        <w:top w:val="none" w:sz="0" w:space="0" w:color="auto"/>
                                        <w:left w:val="none" w:sz="0" w:space="0" w:color="auto"/>
                                        <w:bottom w:val="none" w:sz="0" w:space="0" w:color="auto"/>
                                        <w:right w:val="none" w:sz="0" w:space="0" w:color="auto"/>
                                      </w:divBdr>
                                      <w:divsChild>
                                        <w:div w:id="116334241">
                                          <w:marLeft w:val="0"/>
                                          <w:marRight w:val="0"/>
                                          <w:marTop w:val="0"/>
                                          <w:marBottom w:val="0"/>
                                          <w:divBdr>
                                            <w:top w:val="none" w:sz="0" w:space="0" w:color="auto"/>
                                            <w:left w:val="none" w:sz="0" w:space="0" w:color="auto"/>
                                            <w:bottom w:val="none" w:sz="0" w:space="0" w:color="auto"/>
                                            <w:right w:val="none" w:sz="0" w:space="0" w:color="auto"/>
                                          </w:divBdr>
                                          <w:divsChild>
                                            <w:div w:id="1053651292">
                                              <w:marLeft w:val="0"/>
                                              <w:marRight w:val="0"/>
                                              <w:marTop w:val="0"/>
                                              <w:marBottom w:val="0"/>
                                              <w:divBdr>
                                                <w:top w:val="none" w:sz="0" w:space="0" w:color="auto"/>
                                                <w:left w:val="none" w:sz="0" w:space="0" w:color="auto"/>
                                                <w:bottom w:val="none" w:sz="0" w:space="0" w:color="auto"/>
                                                <w:right w:val="none" w:sz="0" w:space="0" w:color="auto"/>
                                              </w:divBdr>
                                              <w:divsChild>
                                                <w:div w:id="1630280717">
                                                  <w:marLeft w:val="0"/>
                                                  <w:marRight w:val="0"/>
                                                  <w:marTop w:val="0"/>
                                                  <w:marBottom w:val="0"/>
                                                  <w:divBdr>
                                                    <w:top w:val="none" w:sz="0" w:space="0" w:color="auto"/>
                                                    <w:left w:val="none" w:sz="0" w:space="0" w:color="auto"/>
                                                    <w:bottom w:val="none" w:sz="0" w:space="0" w:color="auto"/>
                                                    <w:right w:val="none" w:sz="0" w:space="0" w:color="auto"/>
                                                  </w:divBdr>
                                                  <w:divsChild>
                                                    <w:div w:id="206572918">
                                                      <w:marLeft w:val="0"/>
                                                      <w:marRight w:val="0"/>
                                                      <w:marTop w:val="0"/>
                                                      <w:marBottom w:val="0"/>
                                                      <w:divBdr>
                                                        <w:top w:val="none" w:sz="0" w:space="0" w:color="auto"/>
                                                        <w:left w:val="none" w:sz="0" w:space="0" w:color="auto"/>
                                                        <w:bottom w:val="none" w:sz="0" w:space="0" w:color="auto"/>
                                                        <w:right w:val="none" w:sz="0" w:space="0" w:color="auto"/>
                                                      </w:divBdr>
                                                      <w:divsChild>
                                                        <w:div w:id="15915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8795857">
      <w:bodyDiv w:val="1"/>
      <w:marLeft w:val="0"/>
      <w:marRight w:val="0"/>
      <w:marTop w:val="0"/>
      <w:marBottom w:val="0"/>
      <w:divBdr>
        <w:top w:val="none" w:sz="0" w:space="0" w:color="auto"/>
        <w:left w:val="none" w:sz="0" w:space="0" w:color="auto"/>
        <w:bottom w:val="none" w:sz="0" w:space="0" w:color="auto"/>
        <w:right w:val="none" w:sz="0" w:space="0" w:color="auto"/>
      </w:divBdr>
    </w:div>
    <w:div w:id="214407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meetings.wmo.int/EC-72/_layouts/15/WopiFrame.aspx?sourcedoc=/EC-72/English/2.%20PROVISIONAL%20REPORT%20(Approved%20documents)/EC-72-d05-2-PUBLIC-PRIVATE-ENGAGEMENT-approved_en.docx&amp;action=default" TargetMode="External"/><Relationship Id="rId18" Type="http://schemas.openxmlformats.org/officeDocument/2006/relationships/header" Target="header3.xml"/><Relationship Id="rId26" Type="http://schemas.openxmlformats.org/officeDocument/2006/relationships/hyperlink" Target="https://library.wmo.int/index.php?lvl=notice_display&amp;id=4752" TargetMode="External"/><Relationship Id="rId3" Type="http://schemas.openxmlformats.org/officeDocument/2006/relationships/styles" Target="styles.xml"/><Relationship Id="rId21" Type="http://schemas.openxmlformats.org/officeDocument/2006/relationships/hyperlink" Target="https://library.wmo.int/index.php?lvl=notice_display&amp;id=584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wmo.int/" TargetMode="External"/><Relationship Id="rId17" Type="http://schemas.openxmlformats.org/officeDocument/2006/relationships/image" Target="media/image4.png"/><Relationship Id="rId25" Type="http://schemas.openxmlformats.org/officeDocument/2006/relationships/hyperlink" Target="https://library.wmo.int/index.php?lvl=notice_display&amp;id=2144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library.wmo.int/index.php?lvl=notice_display&amp;id=4752" TargetMode="External"/><Relationship Id="rId29" Type="http://schemas.openxmlformats.org/officeDocument/2006/relationships/hyperlink" Target="https://library.wmo.int/index.php?lvl=notice_display&amp;id=21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wmo.int/en/governance-reform" TargetMode="External"/><Relationship Id="rId24" Type="http://schemas.openxmlformats.org/officeDocument/2006/relationships/hyperlink" Target="https://library.wmo.int/index.php?lvl=notice_display&amp;id=21440"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library.wmo.int/index.php?lvl=notice_display&amp;id=21441" TargetMode="External"/><Relationship Id="rId28" Type="http://schemas.openxmlformats.org/officeDocument/2006/relationships/hyperlink" Target="https://library.wmo.int/index.php?lvl=notice_display&amp;id=18648" TargetMode="External"/><Relationship Id="rId10" Type="http://schemas.openxmlformats.org/officeDocument/2006/relationships/header" Target="header1.xml"/><Relationship Id="rId19" Type="http://schemas.openxmlformats.org/officeDocument/2006/relationships/hyperlink" Target="https://library.wmo.int/index.php?lvl=notice_display&amp;id=21440" TargetMode="External"/><Relationship Id="rId31" Type="http://schemas.openxmlformats.org/officeDocument/2006/relationships/hyperlink" Target="https://library.wmo.int/index.php?lvl=notice_display&amp;id=2144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hyperlink" Target="https://library.wmo.int/index.php?lvl=notice_display&amp;id=18648" TargetMode="External"/><Relationship Id="rId27" Type="http://schemas.openxmlformats.org/officeDocument/2006/relationships/hyperlink" Target="https://library.wmo.int/index.php?lvl=notice_display&amp;id=5849" TargetMode="External"/><Relationship Id="rId30" Type="http://schemas.openxmlformats.org/officeDocument/2006/relationships/hyperlink" Target="https://library.wmo.int/index.php?lvl=notice_display&amp;id=214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06A1-DB57-448B-A5F1-E47575AD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1</TotalTime>
  <Pages>19</Pages>
  <Words>8003</Words>
  <Characters>45621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53517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Meteorological Organization</dc:creator>
  <cp:lastModifiedBy>DeSouza</cp:lastModifiedBy>
  <cp:revision>2</cp:revision>
  <cp:lastPrinted>2010-11-01T16:12:00Z</cp:lastPrinted>
  <dcterms:created xsi:type="dcterms:W3CDTF">2020-11-13T15:42:00Z</dcterms:created>
  <dcterms:modified xsi:type="dcterms:W3CDTF">2020-11-13T15:42:00Z</dcterms:modified>
</cp:coreProperties>
</file>