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180" w:rsidRDefault="009D5B5D" w:rsidP="00CE706C">
      <w:pPr>
        <w:pStyle w:val="Title"/>
        <w:widowControl/>
        <w:jc w:val="both"/>
        <w:rPr>
          <w:rFonts w:ascii="Arial" w:hAnsi="Arial"/>
          <w:sz w:val="22"/>
        </w:rPr>
      </w:pPr>
      <w:r w:rsidRPr="009D5B5D">
        <w:rPr>
          <w:noProof/>
          <w:snapToGrid/>
          <w:lang w:val="en-TT" w:eastAsia="en-TT"/>
        </w:rPr>
        <w:pict>
          <v:line id="_x0000_s1031" style="position:absolute;left:0;text-align:left;z-index:251658752" from="0,45pt" to="472.05pt,45pt"/>
        </w:pict>
      </w:r>
      <w:r w:rsidRPr="009D5B5D">
        <w:rPr>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5pt;margin-top:-42.45pt;width:76.25pt;height:75.6pt;z-index:251657728;visibility:visible;mso-wrap-edited:f" o:allowincell="f">
            <v:imagedata r:id="rId8" o:title="" cropleft="33390f"/>
            <w10:wrap type="topAndBottom"/>
          </v:shape>
          <o:OLEObject Type="Embed" ProgID="Word.Picture.8" ShapeID="_x0000_s1027" DrawAspect="Content" ObjectID="_1571642711" r:id="rId9"/>
        </w:pict>
      </w:r>
      <w:r w:rsidRPr="009D5B5D">
        <w:rPr>
          <w:snapToGrid/>
        </w:rPr>
        <w:pict>
          <v:shapetype id="_x0000_t202" coordsize="21600,21600" o:spt="202" path="m,l,21600r21600,l21600,xe">
            <v:stroke joinstyle="miter"/>
            <v:path gradientshapeok="t" o:connecttype="rect"/>
          </v:shapetype>
          <v:shape id="_x0000_s1026" type="#_x0000_t202" style="position:absolute;left:0;text-align:left;margin-left:75.6pt;margin-top:-51.75pt;width:5in;height:109.75pt;z-index:251656704" o:allowincell="f" filled="f" stroked="f">
            <v:textbox style="mso-next-textbox:#_x0000_s1026">
              <w:txbxContent>
                <w:p w:rsidR="00FE43CC" w:rsidRPr="009D5A40" w:rsidRDefault="00FE43CC" w:rsidP="00CE706C">
                  <w:pPr>
                    <w:pStyle w:val="Title"/>
                    <w:widowControl/>
                    <w:jc w:val="left"/>
                    <w:rPr>
                      <w:rFonts w:ascii="Bookman Old Style" w:hAnsi="Bookman Old Style"/>
                      <w:sz w:val="39"/>
                      <w:lang w:val="es-ES"/>
                    </w:rPr>
                  </w:pPr>
                  <w:r w:rsidRPr="009D5A40">
                    <w:rPr>
                      <w:rFonts w:ascii="Bookman Old Style" w:hAnsi="Bookman Old Style"/>
                      <w:sz w:val="39"/>
                      <w:lang w:val="es-ES"/>
                    </w:rPr>
                    <w:t>C A R I B B E A N</w:t>
                  </w:r>
                </w:p>
                <w:p w:rsidR="00FE43CC" w:rsidRPr="009D5A40" w:rsidRDefault="00FE43CC" w:rsidP="00CE706C">
                  <w:pPr>
                    <w:pStyle w:val="Title"/>
                    <w:widowControl/>
                    <w:jc w:val="left"/>
                    <w:rPr>
                      <w:rFonts w:ascii="Bookman Old Style" w:hAnsi="Bookman Old Style"/>
                      <w:sz w:val="39"/>
                      <w:lang w:val="es-ES"/>
                    </w:rPr>
                  </w:pPr>
                  <w:r w:rsidRPr="009D5A40">
                    <w:rPr>
                      <w:rFonts w:ascii="Bookman Old Style" w:hAnsi="Bookman Old Style"/>
                      <w:sz w:val="39"/>
                      <w:lang w:val="es-ES"/>
                    </w:rPr>
                    <w:t>M E T E O R O L O G I C A L</w:t>
                  </w:r>
                </w:p>
                <w:p w:rsidR="00FE43CC" w:rsidRPr="009D5A40" w:rsidRDefault="00FE43CC" w:rsidP="00CE706C">
                  <w:pPr>
                    <w:pStyle w:val="Title"/>
                    <w:widowControl/>
                    <w:spacing w:after="120"/>
                    <w:jc w:val="left"/>
                    <w:rPr>
                      <w:rFonts w:ascii="Bookman Old Style" w:hAnsi="Bookman Old Style"/>
                      <w:sz w:val="39"/>
                      <w:lang w:val="es-ES"/>
                    </w:rPr>
                  </w:pPr>
                  <w:r w:rsidRPr="009D5A40">
                    <w:rPr>
                      <w:rFonts w:ascii="Bookman Old Style" w:hAnsi="Bookman Old Style"/>
                      <w:sz w:val="39"/>
                      <w:lang w:val="es-ES"/>
                    </w:rPr>
                    <w:t>O R G A N I Z A T I O N</w:t>
                  </w:r>
                </w:p>
              </w:txbxContent>
            </v:textbox>
          </v:shape>
        </w:pict>
      </w:r>
    </w:p>
    <w:p w:rsidR="00E14F08" w:rsidRDefault="00E14F08" w:rsidP="00CE706C">
      <w:pPr>
        <w:pStyle w:val="Title"/>
        <w:widowControl/>
        <w:jc w:val="both"/>
        <w:rPr>
          <w:rFonts w:ascii="Arial" w:hAnsi="Arial"/>
          <w:sz w:val="22"/>
        </w:rPr>
        <w:sectPr w:rsidR="00E14F08" w:rsidSect="00707A4E">
          <w:pgSz w:w="12240" w:h="15840" w:code="1"/>
          <w:pgMar w:top="1440" w:right="1440" w:bottom="1440" w:left="1440" w:header="720" w:footer="720" w:gutter="0"/>
          <w:cols w:space="720"/>
          <w:docGrid w:linePitch="360"/>
        </w:sectPr>
      </w:pPr>
    </w:p>
    <w:p w:rsidR="00E14F08" w:rsidRPr="00EB7DFA" w:rsidRDefault="00E14F08" w:rsidP="00CE706C">
      <w:pPr>
        <w:pStyle w:val="Title"/>
        <w:widowControl/>
        <w:jc w:val="both"/>
        <w:rPr>
          <w:rFonts w:ascii="Arial" w:hAnsi="Arial"/>
          <w:sz w:val="22"/>
        </w:rPr>
      </w:pPr>
    </w:p>
    <w:p w:rsidR="00DD5082" w:rsidRPr="007F4F13" w:rsidRDefault="00DD5082" w:rsidP="00DD5082">
      <w:pPr>
        <w:ind w:right="4"/>
        <w:jc w:val="both"/>
        <w:rPr>
          <w:rFonts w:ascii="Arial" w:hAnsi="Arial"/>
          <w:b/>
          <w:sz w:val="22"/>
        </w:rPr>
      </w:pPr>
      <w:r w:rsidRPr="007F4F13">
        <w:rPr>
          <w:rFonts w:ascii="Arial" w:hAnsi="Arial"/>
          <w:b/>
          <w:sz w:val="22"/>
        </w:rPr>
        <w:t>ANNUAL MEETING OF DIRECTORS OF METEOROLOGICAL SERVICES</w:t>
      </w:r>
      <w:r w:rsidRPr="007F4F13">
        <w:rPr>
          <w:rFonts w:ascii="Arial" w:hAnsi="Arial"/>
          <w:b/>
          <w:sz w:val="22"/>
        </w:rPr>
        <w:tab/>
      </w:r>
      <w:r w:rsidR="00C24C6F" w:rsidRPr="007F4F13">
        <w:rPr>
          <w:rFonts w:ascii="Arial" w:hAnsi="Arial"/>
          <w:b/>
          <w:sz w:val="22"/>
        </w:rPr>
        <w:tab/>
      </w:r>
      <w:r w:rsidRPr="007F4F13">
        <w:rPr>
          <w:rFonts w:ascii="Arial" w:hAnsi="Arial"/>
          <w:b/>
          <w:sz w:val="22"/>
          <w:u w:val="single"/>
        </w:rPr>
        <w:t xml:space="preserve">Doc. </w:t>
      </w:r>
      <w:r w:rsidR="00FE311F">
        <w:rPr>
          <w:rFonts w:ascii="Arial" w:hAnsi="Arial"/>
          <w:b/>
          <w:sz w:val="22"/>
          <w:u w:val="single"/>
        </w:rPr>
        <w:t>5</w:t>
      </w:r>
    </w:p>
    <w:p w:rsidR="00F052C9" w:rsidRPr="00F052C9" w:rsidRDefault="00285FC1" w:rsidP="00F052C9">
      <w:pPr>
        <w:tabs>
          <w:tab w:val="left" w:pos="1440"/>
        </w:tabs>
        <w:jc w:val="both"/>
        <w:rPr>
          <w:rFonts w:ascii="Arial" w:hAnsi="Arial"/>
          <w:sz w:val="22"/>
        </w:rPr>
      </w:pPr>
      <w:r>
        <w:rPr>
          <w:rFonts w:ascii="Arial" w:hAnsi="Arial"/>
          <w:sz w:val="22"/>
        </w:rPr>
        <w:t>St. John's</w:t>
      </w:r>
      <w:r w:rsidR="00F052C9" w:rsidRPr="00220717">
        <w:rPr>
          <w:rFonts w:ascii="Arial" w:hAnsi="Arial"/>
          <w:sz w:val="22"/>
        </w:rPr>
        <w:t xml:space="preserve">, </w:t>
      </w:r>
      <w:r w:rsidR="00FE311F" w:rsidRPr="00220717">
        <w:rPr>
          <w:rFonts w:ascii="Arial" w:hAnsi="Arial"/>
          <w:sz w:val="22"/>
        </w:rPr>
        <w:t>ANTIGUA AND BARBUDA</w:t>
      </w:r>
      <w:r w:rsidR="00F052C9" w:rsidRPr="00220717">
        <w:rPr>
          <w:rFonts w:ascii="Arial" w:hAnsi="Arial"/>
          <w:sz w:val="22"/>
        </w:rPr>
        <w:t xml:space="preserve">, </w:t>
      </w:r>
      <w:r w:rsidR="00220717" w:rsidRPr="00220717">
        <w:rPr>
          <w:rFonts w:ascii="Arial" w:hAnsi="Arial"/>
          <w:sz w:val="22"/>
        </w:rPr>
        <w:t>15</w:t>
      </w:r>
      <w:r w:rsidR="00F052C9" w:rsidRPr="00220717">
        <w:rPr>
          <w:rFonts w:ascii="Arial" w:hAnsi="Arial"/>
          <w:sz w:val="22"/>
        </w:rPr>
        <w:t xml:space="preserve"> NOVEMBER 201</w:t>
      </w:r>
      <w:r w:rsidR="00FE311F" w:rsidRPr="00220717">
        <w:rPr>
          <w:rFonts w:ascii="Arial" w:hAnsi="Arial"/>
          <w:sz w:val="22"/>
        </w:rPr>
        <w:t>7</w:t>
      </w:r>
    </w:p>
    <w:p w:rsidR="00CE706C" w:rsidRPr="00EB7DFA" w:rsidRDefault="00CE706C" w:rsidP="00CE706C">
      <w:pPr>
        <w:tabs>
          <w:tab w:val="left" w:pos="1440"/>
        </w:tabs>
        <w:jc w:val="both"/>
        <w:rPr>
          <w:rFonts w:ascii="Arial" w:hAnsi="Arial"/>
          <w:sz w:val="22"/>
        </w:rPr>
      </w:pPr>
    </w:p>
    <w:p w:rsidR="00CE706C" w:rsidRPr="00EB7DFA" w:rsidRDefault="00CE706C" w:rsidP="00CE706C">
      <w:pPr>
        <w:tabs>
          <w:tab w:val="left" w:pos="1440"/>
        </w:tabs>
        <w:jc w:val="both"/>
        <w:rPr>
          <w:rFonts w:ascii="Arial" w:hAnsi="Arial"/>
          <w:sz w:val="22"/>
        </w:rPr>
      </w:pPr>
    </w:p>
    <w:p w:rsidR="00CE706C" w:rsidRPr="00EB7DFA" w:rsidRDefault="00FE311F" w:rsidP="00CE706C">
      <w:pPr>
        <w:jc w:val="center"/>
        <w:rPr>
          <w:rFonts w:ascii="Arial" w:hAnsi="Arial"/>
          <w:b/>
          <w:sz w:val="22"/>
        </w:rPr>
      </w:pPr>
      <w:r>
        <w:rPr>
          <w:rFonts w:ascii="Arial" w:hAnsi="Arial"/>
          <w:b/>
          <w:caps/>
          <w:sz w:val="22"/>
        </w:rPr>
        <w:t>WIGOS IMPLEMENTATION</w:t>
      </w:r>
    </w:p>
    <w:p w:rsidR="00CE706C" w:rsidRPr="00EB7DFA" w:rsidRDefault="00CE706C" w:rsidP="00CE706C">
      <w:pPr>
        <w:jc w:val="center"/>
        <w:outlineLvl w:val="0"/>
        <w:rPr>
          <w:rFonts w:ascii="Arial" w:hAnsi="Arial"/>
          <w:sz w:val="22"/>
        </w:rPr>
      </w:pPr>
      <w:r w:rsidRPr="00EB7DFA">
        <w:rPr>
          <w:rFonts w:ascii="Arial" w:hAnsi="Arial"/>
          <w:sz w:val="22"/>
        </w:rPr>
        <w:t>(Submitted by the Coordinating Director)</w:t>
      </w:r>
    </w:p>
    <w:p w:rsidR="00CE706C" w:rsidRPr="00EB7DFA" w:rsidRDefault="00CE706C" w:rsidP="00CE706C">
      <w:pPr>
        <w:jc w:val="both"/>
        <w:rPr>
          <w:rFonts w:ascii="Arial" w:hAnsi="Arial"/>
          <w:sz w:val="22"/>
        </w:rPr>
      </w:pPr>
    </w:p>
    <w:p w:rsidR="00CE706C" w:rsidRPr="00EB7DFA" w:rsidRDefault="00CE706C" w:rsidP="00CE706C">
      <w:pPr>
        <w:jc w:val="both"/>
        <w:rPr>
          <w:rFonts w:ascii="Arial" w:hAnsi="Arial"/>
          <w:sz w:val="22"/>
        </w:rPr>
      </w:pPr>
    </w:p>
    <w:p w:rsidR="00CE706C" w:rsidRPr="00EB7DFA" w:rsidRDefault="00CE706C" w:rsidP="00CE706C">
      <w:pPr>
        <w:jc w:val="both"/>
        <w:rPr>
          <w:rFonts w:ascii="Arial" w:hAnsi="Arial"/>
          <w:sz w:val="22"/>
        </w:rPr>
      </w:pPr>
    </w:p>
    <w:p w:rsidR="00CE706C" w:rsidRPr="00EB7DFA" w:rsidRDefault="00CE706C" w:rsidP="00CE706C">
      <w:pPr>
        <w:pStyle w:val="Heading2"/>
        <w:tabs>
          <w:tab w:val="clear" w:pos="-284"/>
        </w:tabs>
        <w:ind w:left="0"/>
        <w:jc w:val="both"/>
        <w:rPr>
          <w:lang w:val="en-GB"/>
        </w:rPr>
      </w:pPr>
      <w:r w:rsidRPr="00EB7DFA">
        <w:rPr>
          <w:lang w:val="en-GB"/>
        </w:rPr>
        <w:t>INTRODUCTION</w:t>
      </w:r>
    </w:p>
    <w:p w:rsidR="00CE706C" w:rsidRDefault="008206D0" w:rsidP="008206D0">
      <w:pPr>
        <w:spacing w:after="120"/>
        <w:jc w:val="both"/>
        <w:rPr>
          <w:rFonts w:ascii="Arial" w:hAnsi="Arial"/>
          <w:sz w:val="22"/>
        </w:rPr>
      </w:pPr>
      <w:r>
        <w:rPr>
          <w:rFonts w:ascii="Arial" w:hAnsi="Arial"/>
          <w:sz w:val="22"/>
        </w:rPr>
        <w:t>1.</w:t>
      </w:r>
      <w:r>
        <w:rPr>
          <w:rFonts w:ascii="Arial" w:hAnsi="Arial"/>
          <w:sz w:val="22"/>
        </w:rPr>
        <w:tab/>
      </w:r>
      <w:r w:rsidR="00E359AC" w:rsidRPr="00681684">
        <w:rPr>
          <w:rFonts w:ascii="Arial" w:hAnsi="Arial"/>
          <w:sz w:val="22"/>
        </w:rPr>
        <w:t>The Meeting of Directors of Meteorological Service</w:t>
      </w:r>
      <w:r w:rsidR="00235DF5" w:rsidRPr="00681684">
        <w:rPr>
          <w:rFonts w:ascii="Arial" w:hAnsi="Arial"/>
          <w:sz w:val="22"/>
        </w:rPr>
        <w:t>s</w:t>
      </w:r>
      <w:r w:rsidR="00E359AC" w:rsidRPr="00681684">
        <w:rPr>
          <w:rFonts w:ascii="Arial" w:hAnsi="Arial"/>
          <w:sz w:val="22"/>
        </w:rPr>
        <w:t xml:space="preserve"> in 2016 (St. George's, Grenada) was informed </w:t>
      </w:r>
      <w:r w:rsidR="00235DF5" w:rsidRPr="00681684">
        <w:rPr>
          <w:rFonts w:ascii="Arial" w:hAnsi="Arial"/>
          <w:sz w:val="22"/>
        </w:rPr>
        <w:t>of the</w:t>
      </w:r>
      <w:r w:rsidR="006C7C4E" w:rsidRPr="00681684">
        <w:rPr>
          <w:rFonts w:ascii="Arial" w:hAnsi="Arial"/>
          <w:sz w:val="22"/>
        </w:rPr>
        <w:t xml:space="preserve"> </w:t>
      </w:r>
      <w:r w:rsidRPr="00681684">
        <w:rPr>
          <w:rFonts w:ascii="Arial" w:hAnsi="Arial"/>
          <w:sz w:val="22"/>
        </w:rPr>
        <w:t>WMO Integrated Global Observing Systems (</w:t>
      </w:r>
      <w:r w:rsidR="00E359AC" w:rsidRPr="00681684">
        <w:rPr>
          <w:rFonts w:ascii="Arial" w:hAnsi="Arial"/>
          <w:sz w:val="22"/>
        </w:rPr>
        <w:t>WIGOS</w:t>
      </w:r>
      <w:r w:rsidRPr="00681684">
        <w:rPr>
          <w:rFonts w:ascii="Arial" w:hAnsi="Arial"/>
          <w:sz w:val="22"/>
        </w:rPr>
        <w:t>)</w:t>
      </w:r>
      <w:r w:rsidR="006C7C4E" w:rsidRPr="00681684">
        <w:rPr>
          <w:rFonts w:ascii="Arial" w:hAnsi="Arial"/>
          <w:sz w:val="22"/>
        </w:rPr>
        <w:t xml:space="preserve"> </w:t>
      </w:r>
      <w:r w:rsidR="00E359AC" w:rsidRPr="00681684">
        <w:rPr>
          <w:rFonts w:ascii="Arial" w:hAnsi="Arial"/>
          <w:sz w:val="22"/>
        </w:rPr>
        <w:t>training</w:t>
      </w:r>
      <w:r w:rsidR="00235DF5" w:rsidRPr="00681684">
        <w:rPr>
          <w:rFonts w:ascii="Arial" w:hAnsi="Arial"/>
          <w:sz w:val="22"/>
        </w:rPr>
        <w:t>,</w:t>
      </w:r>
      <w:r w:rsidR="00E359AC" w:rsidRPr="00681684">
        <w:rPr>
          <w:rFonts w:ascii="Arial" w:hAnsi="Arial"/>
          <w:sz w:val="22"/>
        </w:rPr>
        <w:t xml:space="preserve"> which occurred in the Region during December 2015</w:t>
      </w:r>
      <w:r w:rsidRPr="00681684">
        <w:rPr>
          <w:rFonts w:ascii="Arial" w:hAnsi="Arial"/>
          <w:sz w:val="22"/>
        </w:rPr>
        <w:t xml:space="preserve"> to enable Members to participate in WIGOS pre-operational activities.  </w:t>
      </w:r>
      <w:r w:rsidR="006C7C4E" w:rsidRPr="00681684">
        <w:rPr>
          <w:rFonts w:ascii="Arial" w:hAnsi="Arial"/>
          <w:sz w:val="22"/>
        </w:rPr>
        <w:t xml:space="preserve">The </w:t>
      </w:r>
      <w:r w:rsidRPr="00681684">
        <w:rPr>
          <w:rFonts w:ascii="Arial" w:hAnsi="Arial"/>
          <w:sz w:val="22"/>
        </w:rPr>
        <w:t>WMO Congress</w:t>
      </w:r>
      <w:r w:rsidR="006C7C4E" w:rsidRPr="00681684">
        <w:rPr>
          <w:rFonts w:ascii="Arial" w:hAnsi="Arial"/>
          <w:sz w:val="22"/>
        </w:rPr>
        <w:t>,</w:t>
      </w:r>
      <w:r w:rsidRPr="00681684">
        <w:rPr>
          <w:rFonts w:ascii="Arial" w:hAnsi="Arial"/>
          <w:sz w:val="22"/>
        </w:rPr>
        <w:t xml:space="preserve"> at its seventeenth session</w:t>
      </w:r>
      <w:r w:rsidR="006C7C4E" w:rsidRPr="00681684">
        <w:rPr>
          <w:rFonts w:ascii="Arial" w:hAnsi="Arial"/>
          <w:sz w:val="22"/>
        </w:rPr>
        <w:t>,</w:t>
      </w:r>
      <w:r w:rsidRPr="00681684">
        <w:rPr>
          <w:rFonts w:ascii="Arial" w:hAnsi="Arial"/>
          <w:sz w:val="22"/>
        </w:rPr>
        <w:t xml:space="preserve"> </w:t>
      </w:r>
      <w:r w:rsidR="00235DF5" w:rsidRPr="00681684">
        <w:rPr>
          <w:rFonts w:ascii="Arial" w:hAnsi="Arial"/>
          <w:sz w:val="22"/>
        </w:rPr>
        <w:t xml:space="preserve">stated </w:t>
      </w:r>
      <w:r w:rsidRPr="00681684">
        <w:rPr>
          <w:rFonts w:ascii="Arial" w:hAnsi="Arial"/>
          <w:sz w:val="22"/>
        </w:rPr>
        <w:t>that WIGOs will enter its pre-operational phase during the period 2016-2019 and during that phase the following matter</w:t>
      </w:r>
      <w:r w:rsidR="00235DF5" w:rsidRPr="00681684">
        <w:rPr>
          <w:rFonts w:ascii="Arial" w:hAnsi="Arial"/>
          <w:sz w:val="22"/>
        </w:rPr>
        <w:t>s</w:t>
      </w:r>
      <w:r w:rsidRPr="00681684">
        <w:rPr>
          <w:rFonts w:ascii="Arial" w:hAnsi="Arial"/>
          <w:sz w:val="22"/>
        </w:rPr>
        <w:t xml:space="preserve"> will be addresse</w:t>
      </w:r>
      <w:r>
        <w:rPr>
          <w:rFonts w:ascii="Arial" w:hAnsi="Arial"/>
          <w:sz w:val="22"/>
        </w:rPr>
        <w:t>d:</w:t>
      </w:r>
    </w:p>
    <w:p w:rsidR="008206D0" w:rsidRPr="00681684" w:rsidRDefault="008206D0" w:rsidP="008206D0">
      <w:pPr>
        <w:pStyle w:val="ListParagraph"/>
        <w:numPr>
          <w:ilvl w:val="0"/>
          <w:numId w:val="23"/>
        </w:numPr>
        <w:jc w:val="both"/>
        <w:rPr>
          <w:rFonts w:ascii="Arial" w:hAnsi="Arial"/>
        </w:rPr>
      </w:pPr>
      <w:r w:rsidRPr="00681684">
        <w:rPr>
          <w:rFonts w:ascii="Arial" w:hAnsi="Arial"/>
        </w:rPr>
        <w:t>The creation of National WIGOS Implementation Plans;</w:t>
      </w:r>
    </w:p>
    <w:p w:rsidR="00A87A04" w:rsidRPr="00681684" w:rsidRDefault="00A87A04" w:rsidP="008206D0">
      <w:pPr>
        <w:pStyle w:val="ListParagraph"/>
        <w:numPr>
          <w:ilvl w:val="0"/>
          <w:numId w:val="23"/>
        </w:numPr>
        <w:jc w:val="both"/>
        <w:rPr>
          <w:rFonts w:ascii="Arial" w:hAnsi="Arial"/>
        </w:rPr>
      </w:pPr>
      <w:r w:rsidRPr="00681684">
        <w:rPr>
          <w:rFonts w:ascii="Arial" w:hAnsi="Arial"/>
        </w:rPr>
        <w:t>Data Partnerships;</w:t>
      </w:r>
    </w:p>
    <w:p w:rsidR="00D8696C" w:rsidRPr="00681684" w:rsidRDefault="00D8696C" w:rsidP="008206D0">
      <w:pPr>
        <w:pStyle w:val="ListParagraph"/>
        <w:numPr>
          <w:ilvl w:val="0"/>
          <w:numId w:val="23"/>
        </w:numPr>
        <w:jc w:val="both"/>
        <w:rPr>
          <w:rFonts w:ascii="Arial" w:hAnsi="Arial"/>
        </w:rPr>
      </w:pPr>
      <w:r w:rsidRPr="00681684">
        <w:rPr>
          <w:rFonts w:ascii="Arial" w:hAnsi="Arial"/>
        </w:rPr>
        <w:t>Regional Basic Observation Network (RBON)</w:t>
      </w:r>
      <w:r w:rsidR="00E71DD2" w:rsidRPr="00681684">
        <w:rPr>
          <w:rFonts w:ascii="Arial" w:hAnsi="Arial"/>
        </w:rPr>
        <w:t>;</w:t>
      </w:r>
    </w:p>
    <w:p w:rsidR="00E71DD2" w:rsidRPr="00681684" w:rsidRDefault="00E71DD2" w:rsidP="008206D0">
      <w:pPr>
        <w:pStyle w:val="ListParagraph"/>
        <w:numPr>
          <w:ilvl w:val="0"/>
          <w:numId w:val="23"/>
        </w:numPr>
        <w:jc w:val="both"/>
        <w:rPr>
          <w:rFonts w:ascii="Arial" w:hAnsi="Arial"/>
        </w:rPr>
      </w:pPr>
      <w:r w:rsidRPr="00681684">
        <w:rPr>
          <w:rFonts w:ascii="Arial" w:hAnsi="Arial"/>
        </w:rPr>
        <w:t>Satellite Skills and Knowledge for Operational Meteorologists</w:t>
      </w:r>
      <w:r w:rsidR="00235DF5" w:rsidRPr="00681684">
        <w:rPr>
          <w:rFonts w:ascii="Arial" w:hAnsi="Arial"/>
        </w:rPr>
        <w:t>.</w:t>
      </w:r>
    </w:p>
    <w:p w:rsidR="008206D0" w:rsidRDefault="008206D0" w:rsidP="008206D0">
      <w:pPr>
        <w:jc w:val="both"/>
        <w:rPr>
          <w:rFonts w:ascii="Arial" w:hAnsi="Arial"/>
        </w:rPr>
      </w:pPr>
    </w:p>
    <w:p w:rsidR="008206D0" w:rsidRDefault="008206D0" w:rsidP="008206D0">
      <w:pPr>
        <w:jc w:val="both"/>
        <w:rPr>
          <w:rFonts w:ascii="Arial" w:hAnsi="Arial"/>
        </w:rPr>
      </w:pPr>
    </w:p>
    <w:p w:rsidR="008206D0" w:rsidRPr="00235DF5" w:rsidRDefault="008206D0" w:rsidP="008206D0">
      <w:pPr>
        <w:spacing w:after="120"/>
        <w:jc w:val="both"/>
        <w:rPr>
          <w:rFonts w:ascii="Arial" w:hAnsi="Arial"/>
          <w:sz w:val="22"/>
          <w:szCs w:val="22"/>
        </w:rPr>
      </w:pPr>
      <w:r w:rsidRPr="00681684">
        <w:rPr>
          <w:rFonts w:ascii="Arial" w:hAnsi="Arial"/>
          <w:b/>
          <w:sz w:val="22"/>
          <w:szCs w:val="22"/>
        </w:rPr>
        <w:t>1.</w:t>
      </w:r>
      <w:r w:rsidRPr="008206D0">
        <w:rPr>
          <w:rFonts w:ascii="Arial" w:hAnsi="Arial"/>
          <w:b/>
        </w:rPr>
        <w:tab/>
      </w:r>
      <w:r w:rsidRPr="008206D0">
        <w:rPr>
          <w:rFonts w:ascii="Arial" w:hAnsi="Arial"/>
          <w:b/>
          <w:sz w:val="22"/>
          <w:szCs w:val="22"/>
        </w:rPr>
        <w:t>National WIGOS Implementation Plans</w:t>
      </w:r>
    </w:p>
    <w:p w:rsidR="008206D0" w:rsidRPr="00681684" w:rsidRDefault="008206D0" w:rsidP="008206D0">
      <w:pPr>
        <w:jc w:val="both"/>
        <w:rPr>
          <w:rFonts w:ascii="Arial" w:hAnsi="Arial"/>
          <w:sz w:val="22"/>
          <w:szCs w:val="22"/>
        </w:rPr>
      </w:pPr>
      <w:r>
        <w:rPr>
          <w:rFonts w:ascii="Arial" w:hAnsi="Arial"/>
          <w:sz w:val="22"/>
          <w:szCs w:val="22"/>
        </w:rPr>
        <w:t>2.</w:t>
      </w:r>
      <w:r>
        <w:rPr>
          <w:rFonts w:ascii="Arial" w:hAnsi="Arial"/>
          <w:sz w:val="22"/>
          <w:szCs w:val="22"/>
        </w:rPr>
        <w:tab/>
      </w:r>
      <w:r w:rsidRPr="00681684">
        <w:rPr>
          <w:rFonts w:ascii="Arial" w:hAnsi="Arial"/>
          <w:sz w:val="22"/>
          <w:szCs w:val="22"/>
        </w:rPr>
        <w:t>At the national level</w:t>
      </w:r>
      <w:r w:rsidR="006C7C4E" w:rsidRPr="00681684">
        <w:rPr>
          <w:rFonts w:ascii="Arial" w:hAnsi="Arial"/>
          <w:sz w:val="22"/>
          <w:szCs w:val="22"/>
        </w:rPr>
        <w:t>,</w:t>
      </w:r>
      <w:r w:rsidRPr="00681684">
        <w:rPr>
          <w:rFonts w:ascii="Arial" w:hAnsi="Arial"/>
          <w:sz w:val="22"/>
          <w:szCs w:val="22"/>
        </w:rPr>
        <w:t xml:space="preserve"> for WIGOS to deliver on its vision for "an integrated, coordinated and comprehensive observing system to satisfy, in a cost-effective and sustained manner, the evolving observing requirements of Members in delivering their weather, climate, water and related environmental services", commitments and actions are required.</w:t>
      </w:r>
    </w:p>
    <w:p w:rsidR="008206D0" w:rsidRPr="00681684" w:rsidRDefault="008206D0" w:rsidP="008206D0">
      <w:pPr>
        <w:jc w:val="both"/>
        <w:rPr>
          <w:rFonts w:ascii="Arial" w:hAnsi="Arial"/>
          <w:sz w:val="22"/>
          <w:szCs w:val="22"/>
        </w:rPr>
      </w:pPr>
    </w:p>
    <w:p w:rsidR="008206D0" w:rsidRPr="00681684" w:rsidRDefault="008206D0" w:rsidP="008206D0">
      <w:pPr>
        <w:jc w:val="both"/>
        <w:rPr>
          <w:rFonts w:ascii="Arial" w:hAnsi="Arial"/>
          <w:sz w:val="22"/>
          <w:szCs w:val="22"/>
        </w:rPr>
      </w:pPr>
      <w:r w:rsidRPr="00681684">
        <w:rPr>
          <w:rFonts w:ascii="Arial" w:hAnsi="Arial"/>
          <w:sz w:val="22"/>
          <w:szCs w:val="22"/>
        </w:rPr>
        <w:t>3.</w:t>
      </w:r>
      <w:r w:rsidRPr="00681684">
        <w:rPr>
          <w:rFonts w:ascii="Arial" w:hAnsi="Arial"/>
          <w:sz w:val="22"/>
          <w:szCs w:val="22"/>
        </w:rPr>
        <w:tab/>
        <w:t>National Meteorological and Hydrological Service</w:t>
      </w:r>
      <w:r w:rsidR="0039764F" w:rsidRPr="00681684">
        <w:rPr>
          <w:rFonts w:ascii="Arial" w:hAnsi="Arial"/>
          <w:sz w:val="22"/>
          <w:szCs w:val="22"/>
        </w:rPr>
        <w:t>s</w:t>
      </w:r>
      <w:r w:rsidRPr="00681684">
        <w:rPr>
          <w:rFonts w:ascii="Arial" w:hAnsi="Arial"/>
          <w:sz w:val="22"/>
          <w:szCs w:val="22"/>
        </w:rPr>
        <w:t xml:space="preserve"> (NMHS</w:t>
      </w:r>
      <w:r w:rsidR="0039764F" w:rsidRPr="00681684">
        <w:rPr>
          <w:rFonts w:ascii="Arial" w:hAnsi="Arial"/>
          <w:sz w:val="22"/>
          <w:szCs w:val="22"/>
        </w:rPr>
        <w:t>s</w:t>
      </w:r>
      <w:r w:rsidRPr="00681684">
        <w:rPr>
          <w:rFonts w:ascii="Arial" w:hAnsi="Arial"/>
          <w:sz w:val="22"/>
          <w:szCs w:val="22"/>
        </w:rPr>
        <w:t>) are expected to become the key integrators at the national level, both by strengthening their own observing systems according to the regulations and guidance provided by the WIGOS framework, and by building national partnerships and providing national leadership based on their experience in the acquisition, processing and dissemination of observational data for environmental monitoring and prediction purposes.</w:t>
      </w:r>
    </w:p>
    <w:p w:rsidR="008206D0" w:rsidRPr="00681684" w:rsidRDefault="008206D0" w:rsidP="008206D0">
      <w:pPr>
        <w:jc w:val="both"/>
        <w:rPr>
          <w:rFonts w:ascii="Arial" w:hAnsi="Arial"/>
          <w:sz w:val="22"/>
          <w:szCs w:val="22"/>
        </w:rPr>
      </w:pPr>
    </w:p>
    <w:p w:rsidR="008206D0" w:rsidRPr="008206D0" w:rsidRDefault="008206D0" w:rsidP="008206D0">
      <w:pPr>
        <w:jc w:val="both"/>
        <w:rPr>
          <w:rFonts w:ascii="Arial" w:hAnsi="Arial"/>
          <w:sz w:val="22"/>
          <w:szCs w:val="22"/>
        </w:rPr>
      </w:pPr>
      <w:r w:rsidRPr="00681684">
        <w:rPr>
          <w:rFonts w:ascii="Arial" w:hAnsi="Arial"/>
          <w:sz w:val="22"/>
          <w:szCs w:val="22"/>
        </w:rPr>
        <w:t>4.</w:t>
      </w:r>
      <w:r w:rsidRPr="00681684">
        <w:rPr>
          <w:rFonts w:ascii="Arial" w:hAnsi="Arial"/>
          <w:sz w:val="22"/>
          <w:szCs w:val="22"/>
        </w:rPr>
        <w:tab/>
        <w:t xml:space="preserve">The leadership role of NMHSs in integrated observing systems and the engagement with national partners </w:t>
      </w:r>
      <w:r w:rsidR="006C7C4E" w:rsidRPr="00681684">
        <w:rPr>
          <w:rFonts w:ascii="Arial" w:hAnsi="Arial"/>
          <w:sz w:val="22"/>
          <w:szCs w:val="22"/>
        </w:rPr>
        <w:t>is</w:t>
      </w:r>
      <w:r w:rsidRPr="00681684">
        <w:rPr>
          <w:rFonts w:ascii="Arial" w:hAnsi="Arial"/>
          <w:sz w:val="22"/>
          <w:szCs w:val="22"/>
        </w:rPr>
        <w:t xml:space="preserve"> central to the success of WIGOS implementation. </w:t>
      </w:r>
      <w:r w:rsidR="006C7C4E" w:rsidRPr="00681684">
        <w:rPr>
          <w:rFonts w:ascii="Arial" w:hAnsi="Arial"/>
          <w:sz w:val="22"/>
          <w:szCs w:val="22"/>
        </w:rPr>
        <w:t xml:space="preserve"> </w:t>
      </w:r>
      <w:r w:rsidRPr="00681684">
        <w:rPr>
          <w:rFonts w:ascii="Arial" w:hAnsi="Arial"/>
          <w:sz w:val="22"/>
          <w:szCs w:val="22"/>
        </w:rPr>
        <w:t>WIGOS provides an opportunity to strengthen th</w:t>
      </w:r>
      <w:r w:rsidRPr="008206D0">
        <w:rPr>
          <w:rFonts w:ascii="Arial" w:hAnsi="Arial"/>
          <w:sz w:val="22"/>
          <w:szCs w:val="22"/>
        </w:rPr>
        <w:t xml:space="preserve">e role of NMHSs in all aspects of their national mandates, from national coordination and exchange of observations across all relevant domains (weather, climate, hydrology, ocean, atmospheric composition, cryosphere, environment, etc.) </w:t>
      </w:r>
      <w:r w:rsidRPr="00681684">
        <w:rPr>
          <w:rFonts w:ascii="Arial" w:hAnsi="Arial"/>
          <w:sz w:val="22"/>
          <w:szCs w:val="22"/>
        </w:rPr>
        <w:t xml:space="preserve">and </w:t>
      </w:r>
      <w:r w:rsidR="006C7C4E" w:rsidRPr="00681684">
        <w:rPr>
          <w:rFonts w:ascii="Arial" w:hAnsi="Arial"/>
          <w:sz w:val="22"/>
          <w:szCs w:val="22"/>
        </w:rPr>
        <w:t>to</w:t>
      </w:r>
      <w:r w:rsidR="006C7C4E">
        <w:rPr>
          <w:rFonts w:ascii="Arial" w:hAnsi="Arial"/>
          <w:sz w:val="22"/>
          <w:szCs w:val="22"/>
        </w:rPr>
        <w:t xml:space="preserve"> </w:t>
      </w:r>
      <w:r w:rsidRPr="008206D0">
        <w:rPr>
          <w:rFonts w:ascii="Arial" w:hAnsi="Arial"/>
          <w:sz w:val="22"/>
          <w:szCs w:val="22"/>
        </w:rPr>
        <w:t>reinforce their status as the national meteorological and hydrological service provider of choice.</w:t>
      </w:r>
    </w:p>
    <w:p w:rsidR="00681684" w:rsidRDefault="00681684" w:rsidP="008206D0">
      <w:pPr>
        <w:jc w:val="both"/>
        <w:rPr>
          <w:rFonts w:ascii="Arial" w:hAnsi="Arial"/>
        </w:rPr>
        <w:sectPr w:rsidR="00681684" w:rsidSect="00FE311F">
          <w:headerReference w:type="default" r:id="rId10"/>
          <w:type w:val="continuous"/>
          <w:pgSz w:w="12240" w:h="15840" w:code="1"/>
          <w:pgMar w:top="1440" w:right="1440" w:bottom="1440" w:left="1440" w:header="720" w:footer="720" w:gutter="0"/>
          <w:cols w:space="720"/>
          <w:docGrid w:linePitch="360"/>
        </w:sectPr>
      </w:pPr>
    </w:p>
    <w:p w:rsidR="0039764F" w:rsidRDefault="0039764F" w:rsidP="0039764F">
      <w:pPr>
        <w:jc w:val="both"/>
        <w:rPr>
          <w:rFonts w:ascii="Arial" w:hAnsi="Arial"/>
          <w:sz w:val="22"/>
          <w:szCs w:val="22"/>
        </w:rPr>
      </w:pPr>
      <w:r>
        <w:rPr>
          <w:rFonts w:ascii="Arial" w:hAnsi="Arial"/>
          <w:sz w:val="22"/>
          <w:szCs w:val="22"/>
        </w:rPr>
        <w:lastRenderedPageBreak/>
        <w:t>5.</w:t>
      </w:r>
      <w:r>
        <w:rPr>
          <w:rFonts w:ascii="Arial" w:hAnsi="Arial"/>
          <w:sz w:val="22"/>
          <w:szCs w:val="22"/>
        </w:rPr>
        <w:tab/>
      </w:r>
      <w:r w:rsidRPr="0039764F">
        <w:rPr>
          <w:rFonts w:ascii="Arial" w:hAnsi="Arial"/>
          <w:sz w:val="22"/>
          <w:szCs w:val="22"/>
        </w:rPr>
        <w:t xml:space="preserve">NMHSs are operating in a rapidly changing environment in terms of technological advances and the increasing demand for more and more diverse services from increasingly sophisticated and capable users. </w:t>
      </w:r>
      <w:r w:rsidR="006C7C4E">
        <w:rPr>
          <w:rFonts w:ascii="Arial" w:hAnsi="Arial"/>
          <w:sz w:val="22"/>
          <w:szCs w:val="22"/>
        </w:rPr>
        <w:t xml:space="preserve"> </w:t>
      </w:r>
      <w:r w:rsidRPr="0039764F">
        <w:rPr>
          <w:rFonts w:ascii="Arial" w:hAnsi="Arial"/>
          <w:sz w:val="22"/>
          <w:szCs w:val="22"/>
        </w:rPr>
        <w:t>Technological advancements and related trends like “big data” and “</w:t>
      </w:r>
      <w:r w:rsidRPr="00F125D8">
        <w:rPr>
          <w:rFonts w:ascii="Arial" w:hAnsi="Arial"/>
          <w:noProof/>
          <w:sz w:val="22"/>
          <w:szCs w:val="22"/>
        </w:rPr>
        <w:t>crowd sourcing</w:t>
      </w:r>
      <w:r w:rsidRPr="0039764F">
        <w:rPr>
          <w:rFonts w:ascii="Arial" w:hAnsi="Arial"/>
          <w:sz w:val="22"/>
          <w:szCs w:val="22"/>
        </w:rPr>
        <w:t xml:space="preserve">”, the emergence of commercial observing networks, data and service providers, and the affordability of digital technology, are all game changers that require rapid adaptation and change in </w:t>
      </w:r>
      <w:r w:rsidRPr="00F125D8">
        <w:rPr>
          <w:rFonts w:ascii="Arial" w:hAnsi="Arial"/>
          <w:noProof/>
          <w:sz w:val="22"/>
          <w:szCs w:val="22"/>
        </w:rPr>
        <w:t>behaviour</w:t>
      </w:r>
      <w:r w:rsidRPr="0039764F">
        <w:rPr>
          <w:rFonts w:ascii="Arial" w:hAnsi="Arial"/>
          <w:sz w:val="22"/>
          <w:szCs w:val="22"/>
        </w:rPr>
        <w:t xml:space="preserve"> from the NMHSs. </w:t>
      </w:r>
    </w:p>
    <w:p w:rsidR="0039764F" w:rsidRDefault="0039764F" w:rsidP="0039764F">
      <w:pPr>
        <w:jc w:val="both"/>
        <w:rPr>
          <w:rFonts w:ascii="Arial" w:hAnsi="Arial"/>
          <w:sz w:val="22"/>
          <w:szCs w:val="22"/>
        </w:rPr>
      </w:pPr>
    </w:p>
    <w:p w:rsidR="0039764F" w:rsidRPr="0039764F" w:rsidRDefault="0039764F" w:rsidP="0039764F">
      <w:pPr>
        <w:spacing w:after="120"/>
        <w:jc w:val="both"/>
        <w:rPr>
          <w:rFonts w:ascii="Arial" w:hAnsi="Arial"/>
          <w:sz w:val="22"/>
          <w:szCs w:val="22"/>
        </w:rPr>
      </w:pPr>
      <w:r>
        <w:rPr>
          <w:rFonts w:ascii="Arial" w:hAnsi="Arial"/>
          <w:sz w:val="22"/>
          <w:szCs w:val="22"/>
        </w:rPr>
        <w:t>6.</w:t>
      </w:r>
      <w:r>
        <w:rPr>
          <w:rFonts w:ascii="Arial" w:hAnsi="Arial"/>
          <w:sz w:val="22"/>
          <w:szCs w:val="22"/>
        </w:rPr>
        <w:tab/>
      </w:r>
      <w:r w:rsidRPr="0039764F">
        <w:rPr>
          <w:rFonts w:ascii="Arial" w:hAnsi="Arial"/>
          <w:sz w:val="22"/>
          <w:szCs w:val="22"/>
        </w:rPr>
        <w:t>By Cg-18 (2019), all Members should be “WIGOS R</w:t>
      </w:r>
      <w:r w:rsidRPr="00681684">
        <w:rPr>
          <w:rFonts w:ascii="Arial" w:hAnsi="Arial"/>
          <w:sz w:val="22"/>
          <w:szCs w:val="22"/>
        </w:rPr>
        <w:t>eady” Pe</w:t>
      </w:r>
      <w:r w:rsidRPr="0039764F">
        <w:rPr>
          <w:rFonts w:ascii="Arial" w:hAnsi="Arial"/>
          <w:sz w:val="22"/>
          <w:szCs w:val="22"/>
        </w:rPr>
        <w:t>r the Plan for the WIGOS pre-operational phase this includes:</w:t>
      </w:r>
    </w:p>
    <w:p w:rsidR="0039764F" w:rsidRPr="0039764F" w:rsidRDefault="0039764F" w:rsidP="0039764F">
      <w:pPr>
        <w:numPr>
          <w:ilvl w:val="0"/>
          <w:numId w:val="25"/>
        </w:numPr>
        <w:spacing w:after="60"/>
        <w:ind w:right="720"/>
        <w:jc w:val="both"/>
        <w:rPr>
          <w:rFonts w:ascii="Arial" w:hAnsi="Arial"/>
          <w:sz w:val="22"/>
          <w:szCs w:val="22"/>
        </w:rPr>
      </w:pPr>
      <w:r w:rsidRPr="0039764F">
        <w:rPr>
          <w:rFonts w:ascii="Arial" w:hAnsi="Arial"/>
          <w:sz w:val="22"/>
          <w:szCs w:val="22"/>
          <w:u w:val="single"/>
        </w:rPr>
        <w:t>OSCAR/Surface</w:t>
      </w:r>
      <w:r w:rsidRPr="0039764F">
        <w:rPr>
          <w:rFonts w:ascii="Arial" w:hAnsi="Arial"/>
          <w:sz w:val="22"/>
          <w:szCs w:val="22"/>
        </w:rPr>
        <w:t>: completed WIGOS metadata of all observing stations across all WIGOS components for which observations are exchanged internationally;</w:t>
      </w:r>
    </w:p>
    <w:p w:rsidR="0039764F" w:rsidRPr="0039764F" w:rsidRDefault="0039764F" w:rsidP="0039764F">
      <w:pPr>
        <w:numPr>
          <w:ilvl w:val="0"/>
          <w:numId w:val="25"/>
        </w:numPr>
        <w:spacing w:after="60"/>
        <w:ind w:right="720"/>
        <w:jc w:val="both"/>
        <w:rPr>
          <w:rFonts w:ascii="Arial" w:hAnsi="Arial"/>
          <w:sz w:val="22"/>
          <w:szCs w:val="22"/>
        </w:rPr>
      </w:pPr>
      <w:r w:rsidRPr="0039764F">
        <w:rPr>
          <w:rFonts w:ascii="Arial" w:hAnsi="Arial"/>
          <w:sz w:val="22"/>
          <w:szCs w:val="22"/>
          <w:u w:val="single"/>
        </w:rPr>
        <w:t>WIGOS metadata</w:t>
      </w:r>
      <w:r w:rsidR="00235DF5" w:rsidRPr="00681684">
        <w:rPr>
          <w:rFonts w:ascii="Arial" w:hAnsi="Arial"/>
          <w:sz w:val="22"/>
          <w:szCs w:val="22"/>
        </w:rPr>
        <w:t>:</w:t>
      </w:r>
      <w:r w:rsidRPr="0039764F">
        <w:rPr>
          <w:rFonts w:ascii="Arial" w:hAnsi="Arial"/>
          <w:sz w:val="22"/>
          <w:szCs w:val="22"/>
        </w:rPr>
        <w:t xml:space="preserve"> compliance achieved;</w:t>
      </w:r>
    </w:p>
    <w:p w:rsidR="0039764F" w:rsidRPr="0039764F" w:rsidRDefault="0039764F" w:rsidP="0039764F">
      <w:pPr>
        <w:numPr>
          <w:ilvl w:val="0"/>
          <w:numId w:val="25"/>
        </w:numPr>
        <w:spacing w:after="60"/>
        <w:ind w:right="720"/>
        <w:jc w:val="both"/>
        <w:rPr>
          <w:rFonts w:ascii="Arial" w:hAnsi="Arial"/>
          <w:sz w:val="22"/>
          <w:szCs w:val="22"/>
        </w:rPr>
      </w:pPr>
      <w:r w:rsidRPr="0039764F">
        <w:rPr>
          <w:rFonts w:ascii="Arial" w:hAnsi="Arial"/>
          <w:sz w:val="22"/>
          <w:szCs w:val="22"/>
          <w:u w:val="single"/>
        </w:rPr>
        <w:t>WIGOS Station Identifiers</w:t>
      </w:r>
      <w:r w:rsidRPr="0039764F">
        <w:rPr>
          <w:rFonts w:ascii="Arial" w:hAnsi="Arial"/>
          <w:sz w:val="22"/>
          <w:szCs w:val="22"/>
        </w:rPr>
        <w:t>: implemented;</w:t>
      </w:r>
    </w:p>
    <w:p w:rsidR="0039764F" w:rsidRPr="0039764F" w:rsidRDefault="0039764F" w:rsidP="0039764F">
      <w:pPr>
        <w:numPr>
          <w:ilvl w:val="0"/>
          <w:numId w:val="25"/>
        </w:numPr>
        <w:spacing w:after="60"/>
        <w:ind w:right="720"/>
        <w:jc w:val="both"/>
        <w:rPr>
          <w:rFonts w:ascii="Arial" w:hAnsi="Arial"/>
          <w:sz w:val="22"/>
          <w:szCs w:val="22"/>
        </w:rPr>
      </w:pPr>
      <w:r w:rsidRPr="0039764F">
        <w:rPr>
          <w:rFonts w:ascii="Arial" w:hAnsi="Arial"/>
          <w:sz w:val="22"/>
          <w:szCs w:val="22"/>
          <w:u w:val="single"/>
        </w:rPr>
        <w:t>WIGOS Data Quality Monitoring System</w:t>
      </w:r>
      <w:r w:rsidRPr="0039764F">
        <w:rPr>
          <w:rFonts w:ascii="Arial" w:hAnsi="Arial"/>
          <w:sz w:val="22"/>
          <w:szCs w:val="22"/>
        </w:rPr>
        <w:t xml:space="preserve"> (WDQMS): national process for acting on quality problem information received from the WDQMS in place;</w:t>
      </w:r>
    </w:p>
    <w:p w:rsidR="0039764F" w:rsidRPr="0039764F" w:rsidRDefault="0039764F" w:rsidP="0039764F">
      <w:pPr>
        <w:numPr>
          <w:ilvl w:val="0"/>
          <w:numId w:val="25"/>
        </w:numPr>
        <w:spacing w:after="60"/>
        <w:ind w:right="720"/>
        <w:jc w:val="both"/>
        <w:rPr>
          <w:rFonts w:ascii="Arial" w:hAnsi="Arial"/>
          <w:sz w:val="22"/>
          <w:szCs w:val="22"/>
        </w:rPr>
      </w:pPr>
      <w:r w:rsidRPr="0039764F">
        <w:rPr>
          <w:rFonts w:ascii="Arial" w:hAnsi="Arial"/>
          <w:sz w:val="22"/>
          <w:szCs w:val="22"/>
        </w:rPr>
        <w:t>Embracing all NMHS-operated observing systems and willing partners;</w:t>
      </w:r>
    </w:p>
    <w:p w:rsidR="0039764F" w:rsidRPr="0039764F" w:rsidRDefault="0039764F" w:rsidP="0039764F">
      <w:pPr>
        <w:numPr>
          <w:ilvl w:val="0"/>
          <w:numId w:val="25"/>
        </w:numPr>
        <w:spacing w:after="60"/>
        <w:ind w:right="720"/>
        <w:jc w:val="both"/>
        <w:rPr>
          <w:rFonts w:ascii="Arial" w:hAnsi="Arial"/>
          <w:sz w:val="22"/>
          <w:szCs w:val="22"/>
        </w:rPr>
      </w:pPr>
      <w:r w:rsidRPr="0039764F">
        <w:rPr>
          <w:rFonts w:ascii="Arial" w:hAnsi="Arial"/>
          <w:sz w:val="22"/>
          <w:szCs w:val="22"/>
        </w:rPr>
        <w:t xml:space="preserve">National WIGOS governance, </w:t>
      </w:r>
      <w:r w:rsidRPr="00F125D8">
        <w:rPr>
          <w:rFonts w:ascii="Arial" w:hAnsi="Arial"/>
          <w:noProof/>
          <w:sz w:val="22"/>
          <w:szCs w:val="22"/>
        </w:rPr>
        <w:t>coordination</w:t>
      </w:r>
      <w:r w:rsidRPr="0039764F">
        <w:rPr>
          <w:rFonts w:ascii="Arial" w:hAnsi="Arial"/>
          <w:sz w:val="22"/>
          <w:szCs w:val="22"/>
        </w:rPr>
        <w:t xml:space="preserve"> and implementation mechanisms established;</w:t>
      </w:r>
    </w:p>
    <w:p w:rsidR="0039764F" w:rsidRPr="0039764F" w:rsidRDefault="0039764F" w:rsidP="0039764F">
      <w:pPr>
        <w:numPr>
          <w:ilvl w:val="0"/>
          <w:numId w:val="25"/>
        </w:numPr>
        <w:spacing w:after="60"/>
        <w:ind w:right="720"/>
        <w:jc w:val="both"/>
        <w:rPr>
          <w:rFonts w:ascii="Arial" w:hAnsi="Arial"/>
          <w:sz w:val="22"/>
          <w:szCs w:val="22"/>
        </w:rPr>
      </w:pPr>
      <w:r w:rsidRPr="0039764F">
        <w:rPr>
          <w:rFonts w:ascii="Arial" w:hAnsi="Arial"/>
          <w:sz w:val="22"/>
          <w:szCs w:val="22"/>
        </w:rPr>
        <w:t>Nomination of national WIGOS focal points and OSCAR focal points completed.</w:t>
      </w:r>
    </w:p>
    <w:p w:rsidR="0039764F" w:rsidRDefault="0039764F" w:rsidP="0039764F">
      <w:pPr>
        <w:jc w:val="both"/>
        <w:rPr>
          <w:rFonts w:ascii="Arial" w:hAnsi="Arial"/>
          <w:bCs/>
          <w:sz w:val="22"/>
          <w:szCs w:val="22"/>
        </w:rPr>
      </w:pPr>
    </w:p>
    <w:p w:rsidR="0039764F" w:rsidRPr="0039764F" w:rsidRDefault="00B4763C" w:rsidP="0039764F">
      <w:pPr>
        <w:spacing w:after="120"/>
        <w:jc w:val="both"/>
        <w:rPr>
          <w:rFonts w:ascii="Arial" w:hAnsi="Arial"/>
          <w:bCs/>
          <w:sz w:val="22"/>
          <w:szCs w:val="22"/>
        </w:rPr>
      </w:pPr>
      <w:r w:rsidRPr="00681684">
        <w:rPr>
          <w:rFonts w:ascii="Arial" w:hAnsi="Arial"/>
          <w:bCs/>
          <w:sz w:val="22"/>
          <w:szCs w:val="22"/>
        </w:rPr>
        <w:t>7</w:t>
      </w:r>
      <w:r w:rsidR="00235DF5" w:rsidRPr="00681684">
        <w:rPr>
          <w:rFonts w:ascii="Arial" w:hAnsi="Arial"/>
          <w:bCs/>
          <w:sz w:val="22"/>
          <w:szCs w:val="22"/>
        </w:rPr>
        <w:t>.</w:t>
      </w:r>
      <w:r w:rsidRPr="00681684">
        <w:rPr>
          <w:rFonts w:ascii="Arial" w:hAnsi="Arial"/>
          <w:bCs/>
          <w:sz w:val="22"/>
          <w:szCs w:val="22"/>
        </w:rPr>
        <w:tab/>
      </w:r>
      <w:r w:rsidR="0039764F" w:rsidRPr="00681684">
        <w:rPr>
          <w:rFonts w:ascii="Arial" w:hAnsi="Arial"/>
          <w:bCs/>
          <w:sz w:val="22"/>
          <w:szCs w:val="22"/>
        </w:rPr>
        <w:t>Further expected outcomes above the minimum level can be as follows:</w:t>
      </w:r>
    </w:p>
    <w:p w:rsidR="0039764F" w:rsidRPr="0039764F" w:rsidRDefault="0039764F" w:rsidP="00B4763C">
      <w:pPr>
        <w:numPr>
          <w:ilvl w:val="0"/>
          <w:numId w:val="24"/>
        </w:numPr>
        <w:spacing w:after="60"/>
        <w:ind w:right="720"/>
        <w:jc w:val="both"/>
        <w:rPr>
          <w:rFonts w:ascii="Arial" w:hAnsi="Arial"/>
          <w:sz w:val="22"/>
          <w:szCs w:val="22"/>
        </w:rPr>
      </w:pPr>
      <w:r w:rsidRPr="0039764F">
        <w:rPr>
          <w:rFonts w:ascii="Arial" w:hAnsi="Arial"/>
          <w:sz w:val="22"/>
          <w:szCs w:val="22"/>
        </w:rPr>
        <w:t>Enhanced national integrated observing system delivering better and better documented observational input to support national service needs in a more cost-effective way;</w:t>
      </w:r>
    </w:p>
    <w:p w:rsidR="0039764F" w:rsidRPr="0039764F" w:rsidRDefault="0039764F" w:rsidP="00B4763C">
      <w:pPr>
        <w:numPr>
          <w:ilvl w:val="0"/>
          <w:numId w:val="24"/>
        </w:numPr>
        <w:spacing w:after="60"/>
        <w:ind w:right="720"/>
        <w:jc w:val="both"/>
        <w:rPr>
          <w:rFonts w:ascii="Arial" w:hAnsi="Arial"/>
          <w:sz w:val="22"/>
          <w:szCs w:val="22"/>
        </w:rPr>
      </w:pPr>
      <w:r w:rsidRPr="0039764F">
        <w:rPr>
          <w:rFonts w:ascii="Arial" w:hAnsi="Arial"/>
          <w:sz w:val="22"/>
          <w:szCs w:val="22"/>
        </w:rPr>
        <w:t xml:space="preserve">Increased integration and open sharing of observations from WMO and non-WMO sources across national and regional boundaries; </w:t>
      </w:r>
    </w:p>
    <w:p w:rsidR="0039764F" w:rsidRPr="0039764F" w:rsidRDefault="0039764F" w:rsidP="00B4763C">
      <w:pPr>
        <w:numPr>
          <w:ilvl w:val="0"/>
          <w:numId w:val="24"/>
        </w:numPr>
        <w:spacing w:after="60"/>
        <w:ind w:right="720"/>
        <w:jc w:val="both"/>
        <w:rPr>
          <w:rFonts w:ascii="Arial" w:hAnsi="Arial"/>
          <w:sz w:val="22"/>
          <w:szCs w:val="22"/>
        </w:rPr>
      </w:pPr>
      <w:r w:rsidRPr="0039764F">
        <w:rPr>
          <w:rFonts w:ascii="Arial" w:hAnsi="Arial"/>
          <w:sz w:val="22"/>
          <w:szCs w:val="22"/>
        </w:rPr>
        <w:t>Progressively improved availability and quality of WIGOS observational data and metadata;</w:t>
      </w:r>
    </w:p>
    <w:p w:rsidR="0039764F" w:rsidRPr="0039764F" w:rsidRDefault="0039764F" w:rsidP="00B4763C">
      <w:pPr>
        <w:numPr>
          <w:ilvl w:val="0"/>
          <w:numId w:val="24"/>
        </w:numPr>
        <w:spacing w:after="60"/>
        <w:ind w:right="720"/>
        <w:jc w:val="both"/>
        <w:rPr>
          <w:rFonts w:ascii="Arial" w:hAnsi="Arial"/>
          <w:sz w:val="22"/>
          <w:szCs w:val="22"/>
        </w:rPr>
      </w:pPr>
      <w:r w:rsidRPr="0039764F">
        <w:rPr>
          <w:rFonts w:ascii="Arial" w:hAnsi="Arial"/>
          <w:sz w:val="22"/>
          <w:szCs w:val="22"/>
        </w:rPr>
        <w:t>Increased visibility and strengthened role of NMHSs at their national level;</w:t>
      </w:r>
    </w:p>
    <w:p w:rsidR="0039764F" w:rsidRPr="0039764F" w:rsidRDefault="0039764F" w:rsidP="00B4763C">
      <w:pPr>
        <w:numPr>
          <w:ilvl w:val="0"/>
          <w:numId w:val="24"/>
        </w:numPr>
        <w:spacing w:after="60"/>
        <w:ind w:right="720"/>
        <w:jc w:val="both"/>
        <w:rPr>
          <w:rFonts w:ascii="Arial" w:hAnsi="Arial"/>
          <w:sz w:val="22"/>
          <w:szCs w:val="22"/>
        </w:rPr>
      </w:pPr>
      <w:r w:rsidRPr="0039764F">
        <w:rPr>
          <w:rFonts w:ascii="Arial" w:hAnsi="Arial"/>
          <w:sz w:val="22"/>
          <w:szCs w:val="22"/>
        </w:rPr>
        <w:t>Enhanced cooperation with partners at the national and regional levels;</w:t>
      </w:r>
    </w:p>
    <w:p w:rsidR="0039764F" w:rsidRPr="0039764F" w:rsidRDefault="0039764F" w:rsidP="00B4763C">
      <w:pPr>
        <w:numPr>
          <w:ilvl w:val="0"/>
          <w:numId w:val="24"/>
        </w:numPr>
        <w:spacing w:after="60"/>
        <w:ind w:right="720"/>
        <w:jc w:val="both"/>
        <w:rPr>
          <w:rFonts w:ascii="Arial" w:hAnsi="Arial"/>
          <w:sz w:val="22"/>
          <w:szCs w:val="22"/>
        </w:rPr>
      </w:pPr>
      <w:r w:rsidRPr="0039764F">
        <w:rPr>
          <w:rFonts w:ascii="Arial" w:hAnsi="Arial"/>
          <w:sz w:val="22"/>
          <w:szCs w:val="22"/>
        </w:rPr>
        <w:t xml:space="preserve">Enhanced culture of compliance with the </w:t>
      </w:r>
      <w:r w:rsidRPr="00B4763C">
        <w:rPr>
          <w:rFonts w:ascii="Arial" w:hAnsi="Arial"/>
          <w:i/>
          <w:iCs/>
          <w:sz w:val="22"/>
          <w:szCs w:val="22"/>
        </w:rPr>
        <w:t>Technical Regulations</w:t>
      </w:r>
      <w:r w:rsidRPr="00B4763C">
        <w:rPr>
          <w:rFonts w:ascii="Arial" w:hAnsi="Arial"/>
          <w:sz w:val="22"/>
          <w:szCs w:val="22"/>
        </w:rPr>
        <w:t xml:space="preserve"> (WMO-No. 49)</w:t>
      </w:r>
      <w:r w:rsidRPr="0039764F">
        <w:rPr>
          <w:rFonts w:ascii="Arial" w:hAnsi="Arial"/>
          <w:sz w:val="22"/>
          <w:szCs w:val="22"/>
        </w:rPr>
        <w:t xml:space="preserve">, Volume I, Part I – WIGOS and </w:t>
      </w:r>
      <w:r w:rsidRPr="00B4763C">
        <w:rPr>
          <w:rFonts w:ascii="Arial" w:hAnsi="Arial"/>
          <w:i/>
          <w:iCs/>
          <w:sz w:val="22"/>
          <w:szCs w:val="22"/>
        </w:rPr>
        <w:t>Manual on the WMO Integrated Global Observing System</w:t>
      </w:r>
      <w:r w:rsidRPr="0039764F">
        <w:rPr>
          <w:rFonts w:ascii="Arial" w:hAnsi="Arial"/>
          <w:sz w:val="22"/>
          <w:szCs w:val="22"/>
        </w:rPr>
        <w:t xml:space="preserve"> (WMO-No. 1160);</w:t>
      </w:r>
    </w:p>
    <w:p w:rsidR="0039764F" w:rsidRPr="0039764F" w:rsidRDefault="0039764F" w:rsidP="00B4763C">
      <w:pPr>
        <w:numPr>
          <w:ilvl w:val="0"/>
          <w:numId w:val="24"/>
        </w:numPr>
        <w:spacing w:after="60"/>
        <w:ind w:right="720"/>
        <w:jc w:val="both"/>
        <w:rPr>
          <w:rFonts w:ascii="Arial" w:hAnsi="Arial"/>
          <w:sz w:val="22"/>
          <w:szCs w:val="22"/>
        </w:rPr>
      </w:pPr>
      <w:r w:rsidRPr="0039764F">
        <w:rPr>
          <w:rFonts w:ascii="Arial" w:hAnsi="Arial"/>
          <w:sz w:val="22"/>
          <w:szCs w:val="22"/>
        </w:rPr>
        <w:t xml:space="preserve">Improved </w:t>
      </w:r>
      <w:r w:rsidRPr="00F125D8">
        <w:rPr>
          <w:rFonts w:ascii="Arial" w:hAnsi="Arial"/>
          <w:noProof/>
          <w:sz w:val="22"/>
          <w:szCs w:val="22"/>
        </w:rPr>
        <w:t>human</w:t>
      </w:r>
      <w:r w:rsidRPr="0039764F">
        <w:rPr>
          <w:rFonts w:ascii="Arial" w:hAnsi="Arial"/>
          <w:sz w:val="22"/>
          <w:szCs w:val="22"/>
        </w:rPr>
        <w:t xml:space="preserve"> and technical capacity of Members for planning, </w:t>
      </w:r>
      <w:r w:rsidRPr="00F125D8">
        <w:rPr>
          <w:rFonts w:ascii="Arial" w:hAnsi="Arial"/>
          <w:noProof/>
          <w:sz w:val="22"/>
          <w:szCs w:val="22"/>
        </w:rPr>
        <w:t>implementation</w:t>
      </w:r>
      <w:r w:rsidRPr="0039764F">
        <w:rPr>
          <w:rFonts w:ascii="Arial" w:hAnsi="Arial"/>
          <w:sz w:val="22"/>
          <w:szCs w:val="22"/>
        </w:rPr>
        <w:t xml:space="preserve"> and operations of WIGOS.</w:t>
      </w:r>
    </w:p>
    <w:p w:rsidR="0039764F" w:rsidRDefault="0039764F" w:rsidP="0039764F">
      <w:pPr>
        <w:jc w:val="both"/>
        <w:rPr>
          <w:rFonts w:ascii="Arial" w:hAnsi="Arial"/>
          <w:sz w:val="22"/>
          <w:szCs w:val="22"/>
        </w:rPr>
      </w:pPr>
    </w:p>
    <w:p w:rsidR="0039764F" w:rsidRPr="0039764F" w:rsidRDefault="00B4763C" w:rsidP="00B4763C">
      <w:pPr>
        <w:spacing w:after="120"/>
        <w:jc w:val="both"/>
        <w:rPr>
          <w:rFonts w:ascii="Arial" w:hAnsi="Arial"/>
          <w:sz w:val="22"/>
          <w:szCs w:val="22"/>
        </w:rPr>
      </w:pPr>
      <w:r>
        <w:rPr>
          <w:rFonts w:ascii="Arial" w:hAnsi="Arial"/>
          <w:sz w:val="22"/>
          <w:szCs w:val="22"/>
        </w:rPr>
        <w:t>8.</w:t>
      </w:r>
      <w:r>
        <w:rPr>
          <w:rFonts w:ascii="Arial" w:hAnsi="Arial"/>
          <w:sz w:val="22"/>
          <w:szCs w:val="22"/>
        </w:rPr>
        <w:tab/>
      </w:r>
      <w:r w:rsidR="0039764F" w:rsidRPr="0039764F">
        <w:rPr>
          <w:rFonts w:ascii="Arial" w:hAnsi="Arial"/>
          <w:sz w:val="22"/>
          <w:szCs w:val="22"/>
        </w:rPr>
        <w:t xml:space="preserve">To achieve </w:t>
      </w:r>
      <w:r>
        <w:rPr>
          <w:rFonts w:ascii="Arial" w:hAnsi="Arial"/>
          <w:sz w:val="22"/>
          <w:szCs w:val="22"/>
        </w:rPr>
        <w:t>at least the minimum expected outcomes</w:t>
      </w:r>
      <w:r w:rsidR="0039764F" w:rsidRPr="0039764F">
        <w:rPr>
          <w:rFonts w:ascii="Arial" w:hAnsi="Arial"/>
          <w:sz w:val="22"/>
          <w:szCs w:val="22"/>
        </w:rPr>
        <w:t xml:space="preserve">, the following key activities </w:t>
      </w:r>
      <w:r>
        <w:rPr>
          <w:rFonts w:ascii="Arial" w:hAnsi="Arial"/>
          <w:sz w:val="22"/>
          <w:szCs w:val="22"/>
        </w:rPr>
        <w:t>should</w:t>
      </w:r>
      <w:r w:rsidR="0039764F" w:rsidRPr="0039764F">
        <w:rPr>
          <w:rFonts w:ascii="Arial" w:hAnsi="Arial"/>
          <w:sz w:val="22"/>
          <w:szCs w:val="22"/>
        </w:rPr>
        <w:t xml:space="preserve"> take place at a national level:</w:t>
      </w:r>
    </w:p>
    <w:p w:rsidR="0039764F" w:rsidRPr="0039764F" w:rsidRDefault="0039764F" w:rsidP="00B4763C">
      <w:pPr>
        <w:numPr>
          <w:ilvl w:val="0"/>
          <w:numId w:val="26"/>
        </w:numPr>
        <w:spacing w:after="60"/>
        <w:ind w:right="720"/>
        <w:jc w:val="both"/>
        <w:rPr>
          <w:rFonts w:ascii="Arial" w:hAnsi="Arial"/>
          <w:sz w:val="22"/>
          <w:szCs w:val="22"/>
        </w:rPr>
      </w:pPr>
      <w:r w:rsidRPr="0039764F">
        <w:rPr>
          <w:rFonts w:ascii="Arial" w:hAnsi="Arial"/>
          <w:sz w:val="22"/>
          <w:szCs w:val="22"/>
        </w:rPr>
        <w:t>Analysis of current and future national strategic requirements, needs and priorities, and biggest gaps in observations, systems, processes, capabilities, etc.;</w:t>
      </w:r>
    </w:p>
    <w:p w:rsidR="0039764F" w:rsidRPr="0039764F" w:rsidRDefault="0039764F" w:rsidP="00B4763C">
      <w:pPr>
        <w:numPr>
          <w:ilvl w:val="0"/>
          <w:numId w:val="26"/>
        </w:numPr>
        <w:spacing w:after="60"/>
        <w:ind w:right="720"/>
        <w:jc w:val="both"/>
        <w:rPr>
          <w:rFonts w:ascii="Arial" w:hAnsi="Arial"/>
          <w:sz w:val="22"/>
          <w:szCs w:val="22"/>
        </w:rPr>
      </w:pPr>
      <w:r w:rsidRPr="0039764F">
        <w:rPr>
          <w:rFonts w:ascii="Arial" w:hAnsi="Arial"/>
          <w:sz w:val="22"/>
          <w:szCs w:val="22"/>
        </w:rPr>
        <w:t>Analysis of the national implications of the WIGOS concept of integration, partnerships, data sharing, WIGOS relevant technical regulations and culture of compliance, etc. at a national level;</w:t>
      </w:r>
    </w:p>
    <w:p w:rsidR="0039764F" w:rsidRPr="0039764F" w:rsidRDefault="0039764F" w:rsidP="00B4763C">
      <w:pPr>
        <w:numPr>
          <w:ilvl w:val="0"/>
          <w:numId w:val="26"/>
        </w:numPr>
        <w:spacing w:after="60"/>
        <w:ind w:right="720"/>
        <w:jc w:val="both"/>
        <w:rPr>
          <w:rFonts w:ascii="Arial" w:hAnsi="Arial"/>
          <w:sz w:val="22"/>
          <w:szCs w:val="22"/>
        </w:rPr>
      </w:pPr>
      <w:r w:rsidRPr="0039764F">
        <w:rPr>
          <w:rFonts w:ascii="Arial" w:hAnsi="Arial"/>
          <w:sz w:val="22"/>
          <w:szCs w:val="22"/>
        </w:rPr>
        <w:t xml:space="preserve">Development of a National WIGOS Implementation Plan; </w:t>
      </w:r>
    </w:p>
    <w:p w:rsidR="0039764F" w:rsidRPr="0039764F" w:rsidRDefault="0039764F" w:rsidP="00B4763C">
      <w:pPr>
        <w:numPr>
          <w:ilvl w:val="0"/>
          <w:numId w:val="26"/>
        </w:numPr>
        <w:spacing w:after="60"/>
        <w:ind w:right="720"/>
        <w:jc w:val="both"/>
        <w:rPr>
          <w:rFonts w:ascii="Arial" w:hAnsi="Arial"/>
          <w:sz w:val="22"/>
          <w:szCs w:val="22"/>
        </w:rPr>
      </w:pPr>
      <w:r w:rsidRPr="0039764F">
        <w:rPr>
          <w:rFonts w:ascii="Arial" w:hAnsi="Arial"/>
          <w:sz w:val="22"/>
          <w:szCs w:val="22"/>
        </w:rPr>
        <w:t>Critical analysis of capabilities and gaps (systems, processes, people, networks, governance, issues of compliance);</w:t>
      </w:r>
    </w:p>
    <w:p w:rsidR="0039764F" w:rsidRPr="0039764F" w:rsidRDefault="0039764F" w:rsidP="00B4763C">
      <w:pPr>
        <w:numPr>
          <w:ilvl w:val="0"/>
          <w:numId w:val="26"/>
        </w:numPr>
        <w:spacing w:after="60"/>
        <w:ind w:right="720"/>
        <w:jc w:val="both"/>
        <w:rPr>
          <w:rFonts w:ascii="Arial" w:hAnsi="Arial"/>
          <w:sz w:val="22"/>
          <w:szCs w:val="22"/>
        </w:rPr>
      </w:pPr>
      <w:r w:rsidRPr="0039764F">
        <w:rPr>
          <w:rFonts w:ascii="Arial" w:hAnsi="Arial"/>
          <w:sz w:val="22"/>
          <w:szCs w:val="22"/>
        </w:rPr>
        <w:t>Specification of expected deliverables, outcomes, milestones, and key performance indicators for the national WIGOS implementation;</w:t>
      </w:r>
    </w:p>
    <w:p w:rsidR="0039764F" w:rsidRPr="0039764F" w:rsidRDefault="0039764F" w:rsidP="00B4763C">
      <w:pPr>
        <w:numPr>
          <w:ilvl w:val="0"/>
          <w:numId w:val="26"/>
        </w:numPr>
        <w:spacing w:after="60"/>
        <w:ind w:right="720"/>
        <w:jc w:val="both"/>
        <w:rPr>
          <w:rFonts w:ascii="Arial" w:hAnsi="Arial"/>
          <w:sz w:val="22"/>
          <w:szCs w:val="22"/>
        </w:rPr>
      </w:pPr>
      <w:r w:rsidRPr="0039764F">
        <w:rPr>
          <w:rFonts w:ascii="Arial" w:hAnsi="Arial"/>
          <w:sz w:val="22"/>
          <w:szCs w:val="22"/>
        </w:rPr>
        <w:t>Establishment of governance and key relationships.</w:t>
      </w:r>
    </w:p>
    <w:p w:rsidR="0039764F" w:rsidRPr="0039764F" w:rsidRDefault="0039764F" w:rsidP="0039764F">
      <w:pPr>
        <w:jc w:val="both"/>
        <w:rPr>
          <w:rFonts w:ascii="Arial" w:hAnsi="Arial"/>
          <w:sz w:val="22"/>
          <w:szCs w:val="22"/>
        </w:rPr>
      </w:pPr>
    </w:p>
    <w:p w:rsidR="0054385E" w:rsidRPr="0054385E" w:rsidRDefault="0015772C" w:rsidP="0054385E">
      <w:pPr>
        <w:jc w:val="both"/>
        <w:rPr>
          <w:rFonts w:ascii="Arial" w:hAnsi="Arial"/>
          <w:sz w:val="22"/>
          <w:szCs w:val="22"/>
        </w:rPr>
      </w:pPr>
      <w:r>
        <w:rPr>
          <w:rFonts w:ascii="Arial" w:hAnsi="Arial"/>
          <w:sz w:val="22"/>
          <w:szCs w:val="22"/>
        </w:rPr>
        <w:t>9.</w:t>
      </w:r>
      <w:r>
        <w:rPr>
          <w:rFonts w:ascii="Arial" w:hAnsi="Arial"/>
          <w:sz w:val="22"/>
          <w:szCs w:val="22"/>
        </w:rPr>
        <w:tab/>
      </w:r>
      <w:r w:rsidR="0054385E" w:rsidRPr="00681684">
        <w:rPr>
          <w:rFonts w:ascii="Arial" w:hAnsi="Arial"/>
          <w:sz w:val="22"/>
          <w:szCs w:val="22"/>
        </w:rPr>
        <w:t>When developing a nat</w:t>
      </w:r>
      <w:r w:rsidR="006F05CE" w:rsidRPr="00681684">
        <w:rPr>
          <w:rFonts w:ascii="Arial" w:hAnsi="Arial"/>
          <w:sz w:val="22"/>
          <w:szCs w:val="22"/>
        </w:rPr>
        <w:t xml:space="preserve">ional WIGOS </w:t>
      </w:r>
      <w:r w:rsidR="006C7C4E" w:rsidRPr="00681684">
        <w:rPr>
          <w:rFonts w:ascii="Arial" w:hAnsi="Arial"/>
          <w:sz w:val="22"/>
          <w:szCs w:val="22"/>
        </w:rPr>
        <w:t>I</w:t>
      </w:r>
      <w:r w:rsidR="006F05CE" w:rsidRPr="00681684">
        <w:rPr>
          <w:rFonts w:ascii="Arial" w:hAnsi="Arial"/>
          <w:sz w:val="22"/>
          <w:szCs w:val="22"/>
        </w:rPr>
        <w:t xml:space="preserve">mplementation </w:t>
      </w:r>
      <w:r w:rsidR="006C7C4E" w:rsidRPr="00681684">
        <w:rPr>
          <w:rFonts w:ascii="Arial" w:hAnsi="Arial"/>
          <w:sz w:val="22"/>
          <w:szCs w:val="22"/>
        </w:rPr>
        <w:t>P</w:t>
      </w:r>
      <w:r w:rsidR="006F05CE" w:rsidRPr="00681684">
        <w:rPr>
          <w:rFonts w:ascii="Arial" w:hAnsi="Arial"/>
          <w:sz w:val="22"/>
          <w:szCs w:val="22"/>
        </w:rPr>
        <w:t>lan</w:t>
      </w:r>
      <w:r w:rsidR="0054385E" w:rsidRPr="00681684">
        <w:rPr>
          <w:rFonts w:ascii="Arial" w:hAnsi="Arial"/>
          <w:sz w:val="22"/>
          <w:szCs w:val="22"/>
        </w:rPr>
        <w:t>, Members should be guided by the Key Activity Areas (KAA's) of the WIGOS framework Implementation Plan (WIP)</w:t>
      </w:r>
      <w:r w:rsidR="006F05CE" w:rsidRPr="00681684">
        <w:rPr>
          <w:rFonts w:ascii="Arial" w:hAnsi="Arial"/>
          <w:sz w:val="22"/>
          <w:szCs w:val="22"/>
        </w:rPr>
        <w:t>,</w:t>
      </w:r>
      <w:r w:rsidR="0054385E" w:rsidRPr="00681684">
        <w:rPr>
          <w:rFonts w:ascii="Arial" w:hAnsi="Arial"/>
          <w:sz w:val="22"/>
          <w:szCs w:val="22"/>
        </w:rPr>
        <w:t xml:space="preserve"> which is available at </w:t>
      </w:r>
      <w:r w:rsidR="0054385E" w:rsidRPr="00681684">
        <w:rPr>
          <w:rFonts w:ascii="Arial" w:hAnsi="Arial"/>
          <w:b/>
          <w:sz w:val="22"/>
          <w:szCs w:val="22"/>
          <w:u w:val="single"/>
        </w:rPr>
        <w:t>https://www.wmo.int/pages/prog/www/wigos/Basic-docs.html</w:t>
      </w:r>
      <w:r w:rsidR="0054385E" w:rsidRPr="00681684">
        <w:rPr>
          <w:rFonts w:ascii="Arial" w:hAnsi="Arial"/>
          <w:sz w:val="22"/>
          <w:szCs w:val="22"/>
        </w:rPr>
        <w:t xml:space="preserve">. </w:t>
      </w:r>
      <w:r w:rsidR="006C7C4E" w:rsidRPr="00681684">
        <w:rPr>
          <w:rFonts w:ascii="Arial" w:hAnsi="Arial"/>
          <w:sz w:val="22"/>
          <w:szCs w:val="22"/>
        </w:rPr>
        <w:t xml:space="preserve"> </w:t>
      </w:r>
      <w:r w:rsidR="0054385E" w:rsidRPr="00681684">
        <w:rPr>
          <w:rFonts w:ascii="Arial" w:hAnsi="Arial"/>
          <w:sz w:val="22"/>
          <w:szCs w:val="22"/>
        </w:rPr>
        <w:t xml:space="preserve">This comprises of the building blocks of the WIGOS framework as well as by the Regional WIGOS Implementation Plan of the respective </w:t>
      </w:r>
      <w:r w:rsidR="006C7C4E" w:rsidRPr="00681684">
        <w:rPr>
          <w:rFonts w:ascii="Arial" w:hAnsi="Arial"/>
          <w:sz w:val="22"/>
          <w:szCs w:val="22"/>
        </w:rPr>
        <w:t>R</w:t>
      </w:r>
      <w:r w:rsidR="0054385E" w:rsidRPr="00681684">
        <w:rPr>
          <w:rFonts w:ascii="Arial" w:hAnsi="Arial"/>
          <w:sz w:val="22"/>
          <w:szCs w:val="22"/>
        </w:rPr>
        <w:t xml:space="preserve">egional </w:t>
      </w:r>
      <w:r w:rsidR="006C7C4E" w:rsidRPr="00681684">
        <w:rPr>
          <w:rFonts w:ascii="Arial" w:hAnsi="Arial"/>
          <w:sz w:val="22"/>
          <w:szCs w:val="22"/>
        </w:rPr>
        <w:t>A</w:t>
      </w:r>
      <w:r w:rsidR="0054385E" w:rsidRPr="00681684">
        <w:rPr>
          <w:rFonts w:ascii="Arial" w:hAnsi="Arial"/>
          <w:sz w:val="22"/>
          <w:szCs w:val="22"/>
        </w:rPr>
        <w:t>ssociation.  WMO developed a WIGOS National Self-assessment Checklist to help Members better understand the WIGOS Framework to be implemented i</w:t>
      </w:r>
      <w:r w:rsidR="0054385E" w:rsidRPr="0054385E">
        <w:rPr>
          <w:rFonts w:ascii="Arial" w:hAnsi="Arial"/>
          <w:sz w:val="22"/>
          <w:szCs w:val="22"/>
        </w:rPr>
        <w:t>n their countries; to help Members in assessing their readiness for the implementation and the challenges ahead of them, but especially to recognize that</w:t>
      </w:r>
      <w:r w:rsidR="006F05CE">
        <w:rPr>
          <w:rFonts w:ascii="Arial" w:hAnsi="Arial"/>
          <w:sz w:val="22"/>
          <w:szCs w:val="22"/>
        </w:rPr>
        <w:t xml:space="preserve"> WIGOS is a natural change proc</w:t>
      </w:r>
      <w:r w:rsidR="0054385E" w:rsidRPr="0054385E">
        <w:rPr>
          <w:rFonts w:ascii="Arial" w:hAnsi="Arial"/>
          <w:sz w:val="22"/>
          <w:szCs w:val="22"/>
        </w:rPr>
        <w:t>ess.</w:t>
      </w:r>
      <w:r w:rsidR="006C7C4E">
        <w:rPr>
          <w:rFonts w:ascii="Arial" w:hAnsi="Arial"/>
          <w:sz w:val="22"/>
          <w:szCs w:val="22"/>
        </w:rPr>
        <w:t xml:space="preserve"> </w:t>
      </w:r>
      <w:r w:rsidR="0054385E" w:rsidRPr="0054385E">
        <w:rPr>
          <w:rFonts w:ascii="Arial" w:hAnsi="Arial"/>
          <w:sz w:val="22"/>
          <w:szCs w:val="22"/>
        </w:rPr>
        <w:t xml:space="preserve"> The Self-assessment Checklist is also useful in assessing Member’s priorities, plans, </w:t>
      </w:r>
      <w:r w:rsidR="0054385E" w:rsidRPr="00F125D8">
        <w:rPr>
          <w:rFonts w:ascii="Arial" w:hAnsi="Arial"/>
          <w:noProof/>
          <w:sz w:val="22"/>
          <w:szCs w:val="22"/>
        </w:rPr>
        <w:t>gaps</w:t>
      </w:r>
      <w:r w:rsidR="0054385E" w:rsidRPr="0054385E">
        <w:rPr>
          <w:rFonts w:ascii="Arial" w:hAnsi="Arial"/>
          <w:sz w:val="22"/>
          <w:szCs w:val="22"/>
        </w:rPr>
        <w:t xml:space="preserve"> and capabilities, etc., and will provide the basis for developing an achievable national WIGOS plan. </w:t>
      </w:r>
      <w:r w:rsidR="0054385E">
        <w:rPr>
          <w:rFonts w:ascii="Arial" w:hAnsi="Arial"/>
          <w:sz w:val="22"/>
          <w:szCs w:val="22"/>
        </w:rPr>
        <w:t xml:space="preserve"> The checklist is available at </w:t>
      </w:r>
      <w:r w:rsidR="0054385E" w:rsidRPr="0054385E">
        <w:rPr>
          <w:rFonts w:ascii="Arial" w:hAnsi="Arial"/>
          <w:b/>
          <w:sz w:val="22"/>
          <w:szCs w:val="22"/>
          <w:u w:val="single"/>
        </w:rPr>
        <w:t>https://www.wmo.int/pages/prog/www/wigos/checklist.html</w:t>
      </w:r>
      <w:r w:rsidR="0054385E">
        <w:rPr>
          <w:rFonts w:ascii="Arial" w:hAnsi="Arial"/>
          <w:sz w:val="22"/>
          <w:szCs w:val="22"/>
        </w:rPr>
        <w:t>.</w:t>
      </w:r>
    </w:p>
    <w:p w:rsidR="0054385E" w:rsidRPr="0054385E" w:rsidRDefault="0054385E" w:rsidP="0054385E">
      <w:pPr>
        <w:jc w:val="both"/>
        <w:rPr>
          <w:rFonts w:ascii="Arial" w:hAnsi="Arial"/>
          <w:sz w:val="22"/>
          <w:szCs w:val="22"/>
        </w:rPr>
      </w:pPr>
    </w:p>
    <w:p w:rsidR="008206D0" w:rsidRPr="0054385E" w:rsidRDefault="008206D0" w:rsidP="008206D0">
      <w:pPr>
        <w:jc w:val="both"/>
        <w:rPr>
          <w:rFonts w:ascii="Arial" w:hAnsi="Arial"/>
          <w:sz w:val="22"/>
          <w:szCs w:val="22"/>
        </w:rPr>
      </w:pPr>
    </w:p>
    <w:p w:rsidR="0054385E" w:rsidRPr="00B66AB1" w:rsidRDefault="00B66AB1">
      <w:pPr>
        <w:jc w:val="both"/>
        <w:rPr>
          <w:rFonts w:ascii="Arial" w:hAnsi="Arial"/>
          <w:b/>
          <w:sz w:val="22"/>
          <w:szCs w:val="22"/>
        </w:rPr>
      </w:pPr>
      <w:r w:rsidRPr="00B66AB1">
        <w:rPr>
          <w:rFonts w:ascii="Arial" w:hAnsi="Arial"/>
          <w:b/>
          <w:sz w:val="22"/>
          <w:szCs w:val="22"/>
        </w:rPr>
        <w:t>2.</w:t>
      </w:r>
      <w:r w:rsidRPr="00B66AB1">
        <w:rPr>
          <w:rFonts w:ascii="Arial" w:hAnsi="Arial"/>
          <w:b/>
          <w:sz w:val="22"/>
          <w:szCs w:val="22"/>
        </w:rPr>
        <w:tab/>
        <w:t>Data Partnerships</w:t>
      </w:r>
    </w:p>
    <w:p w:rsidR="00B66AB1" w:rsidRDefault="00B66AB1">
      <w:pPr>
        <w:jc w:val="both"/>
        <w:rPr>
          <w:rFonts w:ascii="Arial" w:hAnsi="Arial"/>
          <w:sz w:val="22"/>
          <w:szCs w:val="22"/>
        </w:rPr>
      </w:pPr>
    </w:p>
    <w:p w:rsidR="00B66AB1" w:rsidRPr="00B66AB1" w:rsidRDefault="00B66AB1" w:rsidP="00B66AB1">
      <w:pPr>
        <w:jc w:val="both"/>
        <w:rPr>
          <w:rFonts w:ascii="Arial" w:hAnsi="Arial"/>
          <w:sz w:val="22"/>
          <w:szCs w:val="22"/>
        </w:rPr>
      </w:pPr>
      <w:r>
        <w:rPr>
          <w:rFonts w:ascii="Arial" w:hAnsi="Arial"/>
          <w:sz w:val="22"/>
          <w:szCs w:val="22"/>
        </w:rPr>
        <w:t>10.</w:t>
      </w:r>
      <w:r>
        <w:rPr>
          <w:rFonts w:ascii="Arial" w:hAnsi="Arial"/>
          <w:sz w:val="22"/>
          <w:szCs w:val="22"/>
        </w:rPr>
        <w:tab/>
      </w:r>
      <w:r w:rsidRPr="00B66AB1">
        <w:rPr>
          <w:rFonts w:ascii="Arial" w:hAnsi="Arial"/>
          <w:sz w:val="22"/>
          <w:szCs w:val="22"/>
        </w:rPr>
        <w:t xml:space="preserve">WIGOS provides a framework for </w:t>
      </w:r>
      <w:r>
        <w:rPr>
          <w:rFonts w:ascii="Arial" w:hAnsi="Arial"/>
          <w:sz w:val="22"/>
          <w:szCs w:val="22"/>
        </w:rPr>
        <w:t>the World Meteorological Organization (</w:t>
      </w:r>
      <w:r w:rsidRPr="00B66AB1">
        <w:rPr>
          <w:rFonts w:ascii="Arial" w:hAnsi="Arial"/>
          <w:sz w:val="22"/>
          <w:szCs w:val="22"/>
        </w:rPr>
        <w:t>WMO</w:t>
      </w:r>
      <w:r>
        <w:rPr>
          <w:rFonts w:ascii="Arial" w:hAnsi="Arial"/>
          <w:sz w:val="22"/>
          <w:szCs w:val="22"/>
        </w:rPr>
        <w:t>)</w:t>
      </w:r>
      <w:r w:rsidRPr="00B66AB1">
        <w:rPr>
          <w:rFonts w:ascii="Arial" w:hAnsi="Arial"/>
          <w:sz w:val="22"/>
          <w:szCs w:val="22"/>
        </w:rPr>
        <w:t xml:space="preserve"> to define and manage the weather, water, and climate observations required to support its </w:t>
      </w:r>
      <w:r w:rsidRPr="00FD1620">
        <w:rPr>
          <w:rFonts w:ascii="Arial" w:hAnsi="Arial"/>
          <w:noProof/>
          <w:sz w:val="22"/>
          <w:szCs w:val="22"/>
        </w:rPr>
        <w:t>programmes</w:t>
      </w:r>
      <w:r w:rsidRPr="00B66AB1">
        <w:rPr>
          <w:rFonts w:ascii="Arial" w:hAnsi="Arial"/>
          <w:sz w:val="22"/>
          <w:szCs w:val="22"/>
        </w:rPr>
        <w:t xml:space="preserve">.  In particular, WIGOS enables the integration of data from a diversity of observing systems into a composite set of observations to support a broad range of WMO applications areas.  </w:t>
      </w:r>
    </w:p>
    <w:p w:rsidR="00B66AB1" w:rsidRDefault="00B66AB1">
      <w:pPr>
        <w:jc w:val="both"/>
        <w:rPr>
          <w:rFonts w:ascii="Arial" w:hAnsi="Arial"/>
          <w:sz w:val="22"/>
          <w:szCs w:val="22"/>
        </w:rPr>
      </w:pPr>
    </w:p>
    <w:p w:rsidR="00B66AB1" w:rsidRPr="00B66AB1" w:rsidRDefault="00B66AB1" w:rsidP="00B66AB1">
      <w:pPr>
        <w:jc w:val="both"/>
        <w:rPr>
          <w:rFonts w:ascii="Arial" w:hAnsi="Arial"/>
          <w:sz w:val="22"/>
          <w:szCs w:val="22"/>
        </w:rPr>
      </w:pPr>
      <w:r>
        <w:rPr>
          <w:rFonts w:ascii="Arial" w:hAnsi="Arial"/>
          <w:sz w:val="22"/>
          <w:szCs w:val="22"/>
        </w:rPr>
        <w:t>11.</w:t>
      </w:r>
      <w:r>
        <w:rPr>
          <w:rFonts w:ascii="Arial" w:hAnsi="Arial"/>
          <w:sz w:val="22"/>
          <w:szCs w:val="22"/>
        </w:rPr>
        <w:tab/>
      </w:r>
      <w:r w:rsidRPr="00B66AB1">
        <w:rPr>
          <w:rFonts w:ascii="Arial" w:hAnsi="Arial"/>
          <w:sz w:val="22"/>
          <w:szCs w:val="22"/>
        </w:rPr>
        <w:t xml:space="preserve">WIGOS provides a framework to integrate WMO observing systems: the Global Observing System (GOS), the observing components of Global Atmosphere Watch (GAW) and Global Cryosphere Watch (GCW), and the World Hydrological Observing System (WHOS), including their surface-based and space-based components, which includes all WMO contributions to co-sponsored systems (GCOS, GOOS, GTOS) and the GFCS and GEOSS. These have historically been operated by National Meteorological and Hydrological Services (NMHSs) and established partners.  WIGOS also now encourages and enables the integration of observations from </w:t>
      </w:r>
      <w:r w:rsidRPr="00B66AB1">
        <w:rPr>
          <w:rFonts w:ascii="Arial" w:hAnsi="Arial"/>
          <w:sz w:val="22"/>
          <w:szCs w:val="22"/>
          <w:u w:val="single"/>
        </w:rPr>
        <w:t xml:space="preserve">NMHS </w:t>
      </w:r>
      <w:r w:rsidRPr="00B66AB1">
        <w:rPr>
          <w:rFonts w:ascii="Arial" w:hAnsi="Arial"/>
          <w:sz w:val="22"/>
          <w:szCs w:val="22"/>
        </w:rPr>
        <w:t xml:space="preserve">and </w:t>
      </w:r>
      <w:r w:rsidRPr="00B66AB1">
        <w:rPr>
          <w:rFonts w:ascii="Arial" w:hAnsi="Arial"/>
          <w:sz w:val="22"/>
          <w:szCs w:val="22"/>
          <w:u w:val="single"/>
        </w:rPr>
        <w:t xml:space="preserve">non-traditional </w:t>
      </w:r>
      <w:r w:rsidRPr="00B66AB1">
        <w:rPr>
          <w:rFonts w:ascii="Arial" w:hAnsi="Arial"/>
          <w:sz w:val="22"/>
          <w:szCs w:val="22"/>
        </w:rPr>
        <w:t xml:space="preserve">sources including other government organizations, non-governmental organizations, research institutions, volunteer networks, and private sector operators. </w:t>
      </w:r>
    </w:p>
    <w:p w:rsidR="00B66AB1" w:rsidRPr="00B66AB1" w:rsidRDefault="00B66AB1" w:rsidP="00B66AB1">
      <w:pPr>
        <w:jc w:val="both"/>
        <w:rPr>
          <w:rFonts w:ascii="Arial" w:hAnsi="Arial"/>
          <w:sz w:val="22"/>
          <w:szCs w:val="22"/>
        </w:rPr>
      </w:pPr>
    </w:p>
    <w:p w:rsidR="00B66AB1" w:rsidRPr="00B66AB1" w:rsidRDefault="00B66AB1" w:rsidP="00B66AB1">
      <w:pPr>
        <w:jc w:val="both"/>
        <w:rPr>
          <w:rFonts w:ascii="Arial" w:hAnsi="Arial"/>
          <w:sz w:val="22"/>
          <w:szCs w:val="22"/>
        </w:rPr>
      </w:pPr>
      <w:r>
        <w:rPr>
          <w:rFonts w:ascii="Arial" w:hAnsi="Arial"/>
          <w:sz w:val="22"/>
          <w:szCs w:val="22"/>
        </w:rPr>
        <w:t>12.</w:t>
      </w:r>
      <w:r>
        <w:rPr>
          <w:rFonts w:ascii="Arial" w:hAnsi="Arial"/>
          <w:sz w:val="22"/>
          <w:szCs w:val="22"/>
        </w:rPr>
        <w:tab/>
      </w:r>
      <w:r w:rsidRPr="00B66AB1">
        <w:rPr>
          <w:rFonts w:ascii="Arial" w:hAnsi="Arial"/>
          <w:sz w:val="22"/>
          <w:szCs w:val="22"/>
        </w:rPr>
        <w:t xml:space="preserve">One of the aims of WIGOS is to provide a comprehensive set of reliable, </w:t>
      </w:r>
      <w:r w:rsidRPr="00F125D8">
        <w:rPr>
          <w:rFonts w:ascii="Arial" w:hAnsi="Arial"/>
          <w:noProof/>
          <w:sz w:val="22"/>
          <w:szCs w:val="22"/>
        </w:rPr>
        <w:t>authoritative</w:t>
      </w:r>
      <w:r w:rsidRPr="00B66AB1">
        <w:rPr>
          <w:rFonts w:ascii="Arial" w:hAnsi="Arial"/>
          <w:sz w:val="22"/>
          <w:szCs w:val="22"/>
        </w:rPr>
        <w:t xml:space="preserve"> and trusted observations to support improved service delivery among WMO Members.  At the same </w:t>
      </w:r>
      <w:r w:rsidRPr="00F125D8">
        <w:rPr>
          <w:rFonts w:ascii="Arial" w:hAnsi="Arial"/>
          <w:noProof/>
          <w:sz w:val="22"/>
          <w:szCs w:val="22"/>
        </w:rPr>
        <w:t>time</w:t>
      </w:r>
      <w:r w:rsidR="00F125D8" w:rsidRPr="00F125D8">
        <w:rPr>
          <w:rFonts w:ascii="Arial" w:hAnsi="Arial"/>
          <w:noProof/>
          <w:sz w:val="22"/>
          <w:szCs w:val="22"/>
        </w:rPr>
        <w:t>,</w:t>
      </w:r>
      <w:r w:rsidRPr="00B66AB1">
        <w:rPr>
          <w:rFonts w:ascii="Arial" w:hAnsi="Arial"/>
          <w:sz w:val="22"/>
          <w:szCs w:val="22"/>
        </w:rPr>
        <w:t xml:space="preserve"> the WIGOS framework is an opportunity to strengthen national observing systems to better support national objectives, </w:t>
      </w:r>
      <w:r w:rsidRPr="00FD1620">
        <w:rPr>
          <w:rFonts w:ascii="Arial" w:hAnsi="Arial"/>
          <w:noProof/>
          <w:sz w:val="22"/>
          <w:szCs w:val="22"/>
        </w:rPr>
        <w:t>needs</w:t>
      </w:r>
      <w:r w:rsidRPr="00B66AB1">
        <w:rPr>
          <w:rFonts w:ascii="Arial" w:hAnsi="Arial"/>
          <w:sz w:val="22"/>
          <w:szCs w:val="22"/>
        </w:rPr>
        <w:t xml:space="preserve"> and priorities.</w:t>
      </w:r>
    </w:p>
    <w:p w:rsidR="00B66AB1" w:rsidRDefault="00B66AB1">
      <w:pPr>
        <w:jc w:val="both"/>
        <w:rPr>
          <w:rFonts w:ascii="Arial" w:hAnsi="Arial"/>
          <w:sz w:val="22"/>
          <w:szCs w:val="22"/>
        </w:rPr>
      </w:pPr>
    </w:p>
    <w:p w:rsidR="00C975B5" w:rsidRDefault="00C975B5">
      <w:pPr>
        <w:rPr>
          <w:rFonts w:ascii="Arial" w:hAnsi="Arial"/>
          <w:sz w:val="22"/>
          <w:szCs w:val="22"/>
        </w:rPr>
      </w:pPr>
      <w:r>
        <w:rPr>
          <w:rFonts w:ascii="Arial" w:hAnsi="Arial"/>
          <w:sz w:val="22"/>
          <w:szCs w:val="22"/>
        </w:rPr>
        <w:br w:type="page"/>
      </w:r>
    </w:p>
    <w:p w:rsidR="00BB1F5E" w:rsidRPr="00681684" w:rsidRDefault="00FD1620" w:rsidP="00BB1F5E">
      <w:pPr>
        <w:jc w:val="both"/>
        <w:rPr>
          <w:rFonts w:ascii="Arial" w:hAnsi="Arial"/>
          <w:sz w:val="22"/>
          <w:szCs w:val="22"/>
        </w:rPr>
      </w:pPr>
      <w:r>
        <w:rPr>
          <w:rFonts w:ascii="Arial" w:hAnsi="Arial"/>
          <w:sz w:val="22"/>
          <w:szCs w:val="22"/>
        </w:rPr>
        <w:t>13.</w:t>
      </w:r>
      <w:r>
        <w:rPr>
          <w:rFonts w:ascii="Arial" w:hAnsi="Arial"/>
          <w:sz w:val="22"/>
          <w:szCs w:val="22"/>
        </w:rPr>
        <w:tab/>
      </w:r>
      <w:r w:rsidR="00BB1F5E" w:rsidRPr="00BB1F5E">
        <w:rPr>
          <w:rFonts w:ascii="Arial" w:hAnsi="Arial"/>
          <w:sz w:val="22"/>
          <w:szCs w:val="22"/>
        </w:rPr>
        <w:t xml:space="preserve">Observational data from </w:t>
      </w:r>
      <w:r w:rsidR="00BB1F5E" w:rsidRPr="00FD1620">
        <w:rPr>
          <w:rFonts w:ascii="Arial" w:hAnsi="Arial"/>
          <w:noProof/>
          <w:sz w:val="22"/>
          <w:szCs w:val="22"/>
        </w:rPr>
        <w:t>non</w:t>
      </w:r>
      <w:r w:rsidR="00BB1F5E" w:rsidRPr="00BB1F5E">
        <w:rPr>
          <w:rFonts w:ascii="Arial" w:hAnsi="Arial"/>
          <w:sz w:val="22"/>
          <w:szCs w:val="22"/>
        </w:rPr>
        <w:t xml:space="preserve">-NMHS sources are </w:t>
      </w:r>
      <w:r w:rsidR="00F125D8">
        <w:rPr>
          <w:rFonts w:ascii="Arial" w:hAnsi="Arial"/>
          <w:sz w:val="22"/>
          <w:szCs w:val="22"/>
        </w:rPr>
        <w:t xml:space="preserve">also </w:t>
      </w:r>
      <w:r w:rsidR="00BB1F5E" w:rsidRPr="00BB1F5E">
        <w:rPr>
          <w:rFonts w:ascii="Arial" w:hAnsi="Arial"/>
          <w:sz w:val="22"/>
          <w:szCs w:val="22"/>
        </w:rPr>
        <w:t xml:space="preserve">of high interest as a supplement to NMHS </w:t>
      </w:r>
      <w:r w:rsidR="00BB1F5E" w:rsidRPr="00681684">
        <w:rPr>
          <w:rFonts w:ascii="Arial" w:hAnsi="Arial"/>
          <w:sz w:val="22"/>
          <w:szCs w:val="22"/>
        </w:rPr>
        <w:t>observations in order to optimize the observing networks and to improve the quality and value of NMHS</w:t>
      </w:r>
      <w:r w:rsidR="006F05CE" w:rsidRPr="00681684">
        <w:rPr>
          <w:rFonts w:ascii="Arial" w:hAnsi="Arial"/>
          <w:sz w:val="22"/>
          <w:szCs w:val="22"/>
        </w:rPr>
        <w:t>s</w:t>
      </w:r>
      <w:r w:rsidR="00BB1F5E" w:rsidRPr="00681684">
        <w:rPr>
          <w:rFonts w:ascii="Arial" w:hAnsi="Arial"/>
          <w:sz w:val="22"/>
          <w:szCs w:val="22"/>
        </w:rPr>
        <w:t xml:space="preserve"> and WMO products and services.  There must also be motivation for </w:t>
      </w:r>
      <w:r w:rsidR="00BB1F5E" w:rsidRPr="00681684">
        <w:rPr>
          <w:rFonts w:ascii="Arial" w:hAnsi="Arial"/>
          <w:noProof/>
          <w:sz w:val="22"/>
          <w:szCs w:val="22"/>
        </w:rPr>
        <w:t>non</w:t>
      </w:r>
      <w:r w:rsidR="00BB1F5E" w:rsidRPr="00681684">
        <w:rPr>
          <w:rFonts w:ascii="Arial" w:hAnsi="Arial"/>
          <w:sz w:val="22"/>
          <w:szCs w:val="22"/>
        </w:rPr>
        <w:t>-NMHS providers, from both the public and private sectors, to make their data available to NMHSs and potentially to the international WMO community.</w:t>
      </w:r>
      <w:r w:rsidR="00FE43CC">
        <w:rPr>
          <w:rFonts w:ascii="Arial" w:hAnsi="Arial"/>
          <w:sz w:val="22"/>
          <w:szCs w:val="22"/>
        </w:rPr>
        <w:t xml:space="preserve"> </w:t>
      </w:r>
      <w:r w:rsidR="00BB1F5E" w:rsidRPr="00681684">
        <w:rPr>
          <w:rFonts w:ascii="Arial" w:hAnsi="Arial"/>
          <w:sz w:val="22"/>
          <w:szCs w:val="22"/>
        </w:rPr>
        <w:t xml:space="preserve"> A key principle of successful and sustained observation partnerships is the recognition of mutual benefit, including improved mutual understanding and strengthened collaboration. </w:t>
      </w:r>
    </w:p>
    <w:p w:rsidR="00B66AB1" w:rsidRPr="00681684" w:rsidRDefault="00B66AB1">
      <w:pPr>
        <w:jc w:val="both"/>
        <w:rPr>
          <w:rFonts w:ascii="Arial" w:hAnsi="Arial"/>
          <w:sz w:val="22"/>
          <w:szCs w:val="22"/>
        </w:rPr>
      </w:pPr>
    </w:p>
    <w:p w:rsidR="00BB1F5E" w:rsidRDefault="00FD1620" w:rsidP="00BB1F5E">
      <w:pPr>
        <w:jc w:val="both"/>
        <w:rPr>
          <w:rFonts w:ascii="Arial" w:hAnsi="Arial"/>
          <w:sz w:val="22"/>
          <w:szCs w:val="22"/>
        </w:rPr>
      </w:pPr>
      <w:r w:rsidRPr="00681684">
        <w:rPr>
          <w:rFonts w:ascii="Arial" w:hAnsi="Arial"/>
          <w:sz w:val="22"/>
          <w:szCs w:val="22"/>
        </w:rPr>
        <w:t>14.</w:t>
      </w:r>
      <w:r w:rsidRPr="00681684">
        <w:rPr>
          <w:rFonts w:ascii="Arial" w:hAnsi="Arial"/>
          <w:sz w:val="22"/>
          <w:szCs w:val="22"/>
        </w:rPr>
        <w:tab/>
      </w:r>
      <w:r w:rsidR="00BB1F5E" w:rsidRPr="00681684">
        <w:rPr>
          <w:rFonts w:ascii="Arial" w:hAnsi="Arial"/>
          <w:sz w:val="22"/>
          <w:szCs w:val="22"/>
        </w:rPr>
        <w:t>The overarching goal of NMHSs in gaining access to more observational data is to maintain pace with user expectations and to improve the quality and value of NMHS</w:t>
      </w:r>
      <w:r w:rsidR="006F05CE" w:rsidRPr="00681684">
        <w:rPr>
          <w:rFonts w:ascii="Arial" w:hAnsi="Arial"/>
          <w:sz w:val="22"/>
          <w:szCs w:val="22"/>
        </w:rPr>
        <w:t>s</w:t>
      </w:r>
      <w:r w:rsidR="00BB1F5E" w:rsidRPr="00681684">
        <w:rPr>
          <w:rFonts w:ascii="Arial" w:hAnsi="Arial"/>
          <w:sz w:val="22"/>
          <w:szCs w:val="22"/>
        </w:rPr>
        <w:t xml:space="preserve"> products and services.  The motivations</w:t>
      </w:r>
      <w:r w:rsidR="00BB1F5E" w:rsidRPr="00BB1F5E">
        <w:rPr>
          <w:rFonts w:ascii="Arial" w:hAnsi="Arial"/>
          <w:sz w:val="22"/>
          <w:szCs w:val="22"/>
        </w:rPr>
        <w:t xml:space="preserve"> </w:t>
      </w:r>
      <w:r w:rsidR="00BB1F5E">
        <w:rPr>
          <w:rFonts w:ascii="Arial" w:hAnsi="Arial"/>
          <w:sz w:val="22"/>
          <w:szCs w:val="22"/>
        </w:rPr>
        <w:t xml:space="preserve">for </w:t>
      </w:r>
      <w:r w:rsidR="00BB1F5E" w:rsidRPr="00FD1620">
        <w:rPr>
          <w:rFonts w:ascii="Arial" w:hAnsi="Arial"/>
          <w:noProof/>
          <w:sz w:val="22"/>
          <w:szCs w:val="22"/>
        </w:rPr>
        <w:t>a NMHS</w:t>
      </w:r>
      <w:r w:rsidR="00BB1F5E" w:rsidRPr="00BB1F5E">
        <w:rPr>
          <w:rFonts w:ascii="Arial" w:hAnsi="Arial"/>
          <w:sz w:val="22"/>
          <w:szCs w:val="22"/>
        </w:rPr>
        <w:t xml:space="preserve"> to enter into observational data partnerships include:   </w:t>
      </w:r>
    </w:p>
    <w:p w:rsidR="00BB1F5E" w:rsidRPr="00BB1F5E" w:rsidRDefault="00BB1F5E" w:rsidP="00BB1F5E">
      <w:pPr>
        <w:jc w:val="both"/>
        <w:rPr>
          <w:rFonts w:ascii="Arial" w:hAnsi="Arial"/>
          <w:sz w:val="22"/>
          <w:szCs w:val="22"/>
        </w:rPr>
      </w:pPr>
    </w:p>
    <w:p w:rsidR="00BB1F5E" w:rsidRPr="00BB1F5E" w:rsidRDefault="00BB1F5E" w:rsidP="00C975B5">
      <w:pPr>
        <w:numPr>
          <w:ilvl w:val="0"/>
          <w:numId w:val="27"/>
        </w:numPr>
        <w:ind w:left="900" w:hanging="540"/>
        <w:jc w:val="both"/>
        <w:rPr>
          <w:rFonts w:ascii="Arial" w:hAnsi="Arial"/>
          <w:sz w:val="22"/>
          <w:szCs w:val="22"/>
        </w:rPr>
      </w:pPr>
      <w:r w:rsidRPr="00BB1F5E">
        <w:rPr>
          <w:rFonts w:ascii="Arial" w:hAnsi="Arial"/>
          <w:sz w:val="22"/>
          <w:szCs w:val="22"/>
        </w:rPr>
        <w:t>Fill observation gaps</w:t>
      </w:r>
    </w:p>
    <w:p w:rsidR="00BB1F5E" w:rsidRPr="00BB1F5E" w:rsidRDefault="00BB1F5E" w:rsidP="00CE407A">
      <w:pPr>
        <w:numPr>
          <w:ilvl w:val="1"/>
          <w:numId w:val="27"/>
        </w:numPr>
        <w:ind w:right="720"/>
        <w:jc w:val="both"/>
        <w:rPr>
          <w:rFonts w:ascii="Arial" w:hAnsi="Arial"/>
          <w:sz w:val="22"/>
          <w:szCs w:val="22"/>
        </w:rPr>
      </w:pPr>
      <w:r w:rsidRPr="00BB1F5E">
        <w:rPr>
          <w:rFonts w:ascii="Arial" w:hAnsi="Arial"/>
          <w:sz w:val="22"/>
          <w:szCs w:val="22"/>
        </w:rPr>
        <w:t xml:space="preserve">to increase the density and timeliness of observations especially in high impact locations or observation sparse regions, or to observe variables not provided by NMHS-operated systems, </w:t>
      </w:r>
    </w:p>
    <w:p w:rsidR="00BB1F5E" w:rsidRPr="00BB1F5E" w:rsidRDefault="00BB1F5E" w:rsidP="00CE407A">
      <w:pPr>
        <w:numPr>
          <w:ilvl w:val="1"/>
          <w:numId w:val="27"/>
        </w:numPr>
        <w:spacing w:after="120"/>
        <w:ind w:right="720"/>
        <w:jc w:val="both"/>
        <w:rPr>
          <w:rFonts w:ascii="Arial" w:hAnsi="Arial"/>
          <w:sz w:val="22"/>
          <w:szCs w:val="22"/>
        </w:rPr>
      </w:pPr>
      <w:r w:rsidRPr="00BB1F5E">
        <w:rPr>
          <w:rFonts w:ascii="Arial" w:hAnsi="Arial"/>
          <w:sz w:val="22"/>
          <w:szCs w:val="22"/>
        </w:rPr>
        <w:t>to improve access to real-time observations of current conditions for situational awareness and nowcasting,</w:t>
      </w:r>
    </w:p>
    <w:p w:rsidR="00BB1F5E" w:rsidRPr="00BB1F5E" w:rsidRDefault="00BB1F5E" w:rsidP="00C975B5">
      <w:pPr>
        <w:numPr>
          <w:ilvl w:val="0"/>
          <w:numId w:val="27"/>
        </w:numPr>
        <w:ind w:left="900" w:hanging="540"/>
        <w:jc w:val="both"/>
        <w:rPr>
          <w:rFonts w:ascii="Arial" w:hAnsi="Arial"/>
          <w:sz w:val="22"/>
          <w:szCs w:val="22"/>
        </w:rPr>
      </w:pPr>
      <w:r w:rsidRPr="00BB1F5E">
        <w:rPr>
          <w:rFonts w:ascii="Arial" w:hAnsi="Arial"/>
          <w:sz w:val="22"/>
          <w:szCs w:val="22"/>
        </w:rPr>
        <w:t>Cost-efficiency</w:t>
      </w:r>
    </w:p>
    <w:p w:rsidR="00BB1F5E" w:rsidRPr="00BB1F5E" w:rsidRDefault="00BB1F5E" w:rsidP="00CE407A">
      <w:pPr>
        <w:numPr>
          <w:ilvl w:val="1"/>
          <w:numId w:val="27"/>
        </w:numPr>
        <w:ind w:right="720"/>
        <w:jc w:val="both"/>
        <w:rPr>
          <w:rFonts w:ascii="Arial" w:hAnsi="Arial"/>
          <w:sz w:val="22"/>
          <w:szCs w:val="22"/>
        </w:rPr>
      </w:pPr>
      <w:r w:rsidRPr="00BB1F5E">
        <w:rPr>
          <w:rFonts w:ascii="Arial" w:hAnsi="Arial"/>
          <w:sz w:val="22"/>
          <w:szCs w:val="22"/>
        </w:rPr>
        <w:t xml:space="preserve">to gain access to observations at no- or low-cost through contributions by </w:t>
      </w:r>
      <w:r w:rsidRPr="00FD1620">
        <w:rPr>
          <w:rFonts w:ascii="Arial" w:hAnsi="Arial"/>
          <w:noProof/>
          <w:sz w:val="22"/>
          <w:szCs w:val="22"/>
        </w:rPr>
        <w:t>non</w:t>
      </w:r>
      <w:r w:rsidRPr="00BB1F5E">
        <w:rPr>
          <w:rFonts w:ascii="Arial" w:hAnsi="Arial"/>
          <w:sz w:val="22"/>
          <w:szCs w:val="22"/>
        </w:rPr>
        <w:t>-NMHS operators,</w:t>
      </w:r>
    </w:p>
    <w:p w:rsidR="00BB1F5E" w:rsidRPr="00BB1F5E" w:rsidRDefault="00BB1F5E" w:rsidP="00CE407A">
      <w:pPr>
        <w:numPr>
          <w:ilvl w:val="1"/>
          <w:numId w:val="27"/>
        </w:numPr>
        <w:ind w:right="720"/>
        <w:jc w:val="both"/>
        <w:rPr>
          <w:rFonts w:ascii="Arial" w:hAnsi="Arial"/>
          <w:i/>
          <w:sz w:val="22"/>
          <w:szCs w:val="22"/>
        </w:rPr>
      </w:pPr>
      <w:r w:rsidRPr="00BB1F5E">
        <w:rPr>
          <w:rFonts w:ascii="Arial" w:hAnsi="Arial"/>
          <w:sz w:val="22"/>
          <w:szCs w:val="22"/>
        </w:rPr>
        <w:t xml:space="preserve">to gain access to observing sites that offer power and communications capabilities provided by a </w:t>
      </w:r>
      <w:r w:rsidRPr="00FD1620">
        <w:rPr>
          <w:rFonts w:ascii="Arial" w:hAnsi="Arial"/>
          <w:noProof/>
          <w:sz w:val="22"/>
          <w:szCs w:val="22"/>
        </w:rPr>
        <w:t>non</w:t>
      </w:r>
      <w:r w:rsidRPr="00BB1F5E">
        <w:rPr>
          <w:rFonts w:ascii="Arial" w:hAnsi="Arial"/>
          <w:sz w:val="22"/>
          <w:szCs w:val="22"/>
        </w:rPr>
        <w:t>-NMHS operator,</w:t>
      </w:r>
    </w:p>
    <w:p w:rsidR="00BB1F5E" w:rsidRPr="00BB1F5E" w:rsidRDefault="00BB1F5E" w:rsidP="00CE407A">
      <w:pPr>
        <w:numPr>
          <w:ilvl w:val="1"/>
          <w:numId w:val="27"/>
        </w:numPr>
        <w:ind w:right="720"/>
        <w:jc w:val="both"/>
        <w:rPr>
          <w:rFonts w:ascii="Arial" w:hAnsi="Arial"/>
          <w:i/>
          <w:sz w:val="22"/>
          <w:szCs w:val="22"/>
        </w:rPr>
      </w:pPr>
      <w:r w:rsidRPr="00BB1F5E">
        <w:rPr>
          <w:rFonts w:ascii="Arial" w:hAnsi="Arial"/>
          <w:sz w:val="22"/>
          <w:szCs w:val="22"/>
        </w:rPr>
        <w:t>to gain access to secure and monitored observing sites for station installation (e.g., to prevent vandalism),</w:t>
      </w:r>
    </w:p>
    <w:p w:rsidR="00BB1F5E" w:rsidRPr="00BB1F5E" w:rsidRDefault="00BB1F5E" w:rsidP="00CE407A">
      <w:pPr>
        <w:numPr>
          <w:ilvl w:val="1"/>
          <w:numId w:val="27"/>
        </w:numPr>
        <w:spacing w:after="120"/>
        <w:ind w:right="720"/>
        <w:jc w:val="both"/>
        <w:rPr>
          <w:rFonts w:ascii="Arial" w:hAnsi="Arial"/>
          <w:sz w:val="22"/>
          <w:szCs w:val="22"/>
        </w:rPr>
      </w:pPr>
      <w:r w:rsidRPr="00BB1F5E">
        <w:rPr>
          <w:rFonts w:ascii="Arial" w:hAnsi="Arial"/>
          <w:sz w:val="22"/>
          <w:szCs w:val="22"/>
        </w:rPr>
        <w:t>to reduce the infrastructure and operating costs through contracted versus NMHS-operated stations,</w:t>
      </w:r>
    </w:p>
    <w:p w:rsidR="00BB1F5E" w:rsidRPr="00BB1F5E" w:rsidRDefault="00BB1F5E" w:rsidP="00C975B5">
      <w:pPr>
        <w:numPr>
          <w:ilvl w:val="0"/>
          <w:numId w:val="27"/>
        </w:numPr>
        <w:ind w:left="900" w:hanging="540"/>
        <w:jc w:val="both"/>
        <w:rPr>
          <w:rFonts w:ascii="Arial" w:hAnsi="Arial"/>
          <w:sz w:val="22"/>
          <w:szCs w:val="22"/>
        </w:rPr>
      </w:pPr>
      <w:r w:rsidRPr="00BB1F5E">
        <w:rPr>
          <w:rFonts w:ascii="Arial" w:hAnsi="Arial"/>
          <w:sz w:val="22"/>
          <w:szCs w:val="22"/>
        </w:rPr>
        <w:t>Strengthen national observing capabilities</w:t>
      </w:r>
    </w:p>
    <w:p w:rsidR="00BB1F5E" w:rsidRPr="00BB1F5E" w:rsidRDefault="00BB1F5E" w:rsidP="00CE407A">
      <w:pPr>
        <w:numPr>
          <w:ilvl w:val="1"/>
          <w:numId w:val="27"/>
        </w:numPr>
        <w:ind w:right="720"/>
        <w:jc w:val="both"/>
        <w:rPr>
          <w:rFonts w:ascii="Arial" w:hAnsi="Arial"/>
          <w:sz w:val="22"/>
          <w:szCs w:val="22"/>
        </w:rPr>
      </w:pPr>
      <w:r w:rsidRPr="00BB1F5E">
        <w:rPr>
          <w:rFonts w:ascii="Arial" w:hAnsi="Arial"/>
          <w:sz w:val="22"/>
          <w:szCs w:val="22"/>
        </w:rPr>
        <w:t>to establish a more complete and robust national observing system to support a wide diversity of NMHS and other national applications,</w:t>
      </w:r>
    </w:p>
    <w:p w:rsidR="00BB1F5E" w:rsidRPr="00BB1F5E" w:rsidRDefault="00BB1F5E" w:rsidP="00CE407A">
      <w:pPr>
        <w:numPr>
          <w:ilvl w:val="1"/>
          <w:numId w:val="27"/>
        </w:numPr>
        <w:ind w:right="720"/>
        <w:jc w:val="both"/>
        <w:rPr>
          <w:rFonts w:ascii="Arial" w:hAnsi="Arial"/>
          <w:sz w:val="22"/>
          <w:szCs w:val="22"/>
        </w:rPr>
      </w:pPr>
      <w:r w:rsidRPr="00BB1F5E">
        <w:rPr>
          <w:rFonts w:ascii="Arial" w:hAnsi="Arial"/>
          <w:sz w:val="22"/>
          <w:szCs w:val="22"/>
        </w:rPr>
        <w:t>improve observation quality assessment and quality control by using redundant and/or diverse sources of observational data,</w:t>
      </w:r>
    </w:p>
    <w:p w:rsidR="00BB1F5E" w:rsidRPr="00BB1F5E" w:rsidRDefault="00BB1F5E" w:rsidP="00CE407A">
      <w:pPr>
        <w:numPr>
          <w:ilvl w:val="1"/>
          <w:numId w:val="27"/>
        </w:numPr>
        <w:spacing w:after="120"/>
        <w:ind w:right="720"/>
        <w:jc w:val="both"/>
        <w:rPr>
          <w:rFonts w:ascii="Arial" w:hAnsi="Arial"/>
          <w:sz w:val="22"/>
          <w:szCs w:val="22"/>
        </w:rPr>
      </w:pPr>
      <w:r w:rsidRPr="00BB1F5E">
        <w:rPr>
          <w:rFonts w:ascii="Arial" w:hAnsi="Arial"/>
          <w:sz w:val="22"/>
          <w:szCs w:val="22"/>
        </w:rPr>
        <w:t xml:space="preserve">to raise the overall quality and reliability of observational data from </w:t>
      </w:r>
      <w:r w:rsidRPr="00FD1620">
        <w:rPr>
          <w:rFonts w:ascii="Arial" w:hAnsi="Arial"/>
          <w:noProof/>
          <w:sz w:val="22"/>
          <w:szCs w:val="22"/>
        </w:rPr>
        <w:t>non</w:t>
      </w:r>
      <w:r w:rsidRPr="00BB1F5E">
        <w:rPr>
          <w:rFonts w:ascii="Arial" w:hAnsi="Arial"/>
          <w:sz w:val="22"/>
          <w:szCs w:val="22"/>
        </w:rPr>
        <w:t>-NMHS sources through outreach, training, promotion of standards, and potentially national policies or regulations,</w:t>
      </w:r>
    </w:p>
    <w:p w:rsidR="00BB1F5E" w:rsidRPr="00BB1F5E" w:rsidRDefault="00BB1F5E" w:rsidP="00C975B5">
      <w:pPr>
        <w:numPr>
          <w:ilvl w:val="0"/>
          <w:numId w:val="27"/>
        </w:numPr>
        <w:ind w:left="900" w:hanging="540"/>
        <w:jc w:val="both"/>
        <w:rPr>
          <w:rFonts w:ascii="Arial" w:hAnsi="Arial"/>
          <w:sz w:val="22"/>
          <w:szCs w:val="22"/>
        </w:rPr>
      </w:pPr>
      <w:r w:rsidRPr="00BB1F5E">
        <w:rPr>
          <w:rFonts w:ascii="Arial" w:hAnsi="Arial"/>
          <w:sz w:val="22"/>
          <w:szCs w:val="22"/>
        </w:rPr>
        <w:t>Strengthen NMHS leadership and visibility</w:t>
      </w:r>
    </w:p>
    <w:p w:rsidR="00BB1F5E" w:rsidRPr="00BB1F5E" w:rsidRDefault="00BB1F5E" w:rsidP="00CE407A">
      <w:pPr>
        <w:numPr>
          <w:ilvl w:val="1"/>
          <w:numId w:val="27"/>
        </w:numPr>
        <w:ind w:right="720"/>
        <w:jc w:val="both"/>
        <w:rPr>
          <w:rFonts w:ascii="Arial" w:hAnsi="Arial"/>
          <w:sz w:val="22"/>
          <w:szCs w:val="22"/>
        </w:rPr>
      </w:pPr>
      <w:r w:rsidRPr="00BB1F5E">
        <w:rPr>
          <w:rFonts w:ascii="Arial" w:hAnsi="Arial"/>
          <w:sz w:val="22"/>
          <w:szCs w:val="22"/>
        </w:rPr>
        <w:t>to demonstrate national leadership through broad engagement and coordination, including with the general public,</w:t>
      </w:r>
    </w:p>
    <w:p w:rsidR="00BB1F5E" w:rsidRPr="00BB1F5E" w:rsidRDefault="00BB1F5E" w:rsidP="00CE407A">
      <w:pPr>
        <w:numPr>
          <w:ilvl w:val="1"/>
          <w:numId w:val="27"/>
        </w:numPr>
        <w:ind w:right="720"/>
        <w:jc w:val="both"/>
        <w:rPr>
          <w:rFonts w:ascii="Arial" w:hAnsi="Arial"/>
          <w:sz w:val="22"/>
          <w:szCs w:val="22"/>
        </w:rPr>
      </w:pPr>
      <w:r w:rsidRPr="00BB1F5E">
        <w:rPr>
          <w:rFonts w:ascii="Arial" w:hAnsi="Arial"/>
          <w:sz w:val="22"/>
          <w:szCs w:val="22"/>
        </w:rPr>
        <w:t>to strengthen the commitment and effectiveness of the mission of the NMHS,</w:t>
      </w:r>
    </w:p>
    <w:p w:rsidR="00BB1F5E" w:rsidRPr="00BB1F5E" w:rsidRDefault="00BB1F5E" w:rsidP="00CE407A">
      <w:pPr>
        <w:numPr>
          <w:ilvl w:val="1"/>
          <w:numId w:val="27"/>
        </w:numPr>
        <w:ind w:right="720"/>
        <w:jc w:val="both"/>
        <w:rPr>
          <w:rFonts w:ascii="Arial" w:hAnsi="Arial"/>
          <w:sz w:val="22"/>
          <w:szCs w:val="22"/>
        </w:rPr>
      </w:pPr>
      <w:r w:rsidRPr="00BB1F5E">
        <w:rPr>
          <w:rFonts w:ascii="Arial" w:hAnsi="Arial"/>
          <w:sz w:val="22"/>
          <w:szCs w:val="22"/>
        </w:rPr>
        <w:t>to reduce the occurrence of complaint or criticism through active engagement and participation.</w:t>
      </w:r>
    </w:p>
    <w:p w:rsidR="00BB1F5E" w:rsidRDefault="00BB1F5E">
      <w:pPr>
        <w:jc w:val="both"/>
        <w:rPr>
          <w:rFonts w:ascii="Arial" w:hAnsi="Arial"/>
          <w:sz w:val="22"/>
          <w:szCs w:val="22"/>
        </w:rPr>
      </w:pPr>
    </w:p>
    <w:p w:rsidR="00B500DA" w:rsidRDefault="00B500DA">
      <w:pPr>
        <w:rPr>
          <w:rFonts w:ascii="Arial" w:hAnsi="Arial"/>
          <w:sz w:val="22"/>
          <w:szCs w:val="22"/>
        </w:rPr>
      </w:pPr>
      <w:r>
        <w:rPr>
          <w:rFonts w:ascii="Arial" w:hAnsi="Arial"/>
          <w:sz w:val="22"/>
          <w:szCs w:val="22"/>
        </w:rPr>
        <w:br w:type="page"/>
      </w:r>
    </w:p>
    <w:p w:rsidR="006F05CE" w:rsidRDefault="00F504C2" w:rsidP="00C975B5">
      <w:pPr>
        <w:jc w:val="both"/>
        <w:rPr>
          <w:rFonts w:ascii="Arial" w:hAnsi="Arial"/>
          <w:sz w:val="22"/>
          <w:szCs w:val="22"/>
        </w:rPr>
      </w:pPr>
      <w:r>
        <w:rPr>
          <w:rFonts w:ascii="Arial" w:hAnsi="Arial"/>
          <w:sz w:val="22"/>
          <w:szCs w:val="22"/>
        </w:rPr>
        <w:t>15.</w:t>
      </w:r>
      <w:r>
        <w:rPr>
          <w:rFonts w:ascii="Arial" w:hAnsi="Arial"/>
          <w:sz w:val="22"/>
          <w:szCs w:val="22"/>
        </w:rPr>
        <w:tab/>
      </w:r>
      <w:r w:rsidRPr="00F125D8">
        <w:rPr>
          <w:rFonts w:ascii="Arial" w:hAnsi="Arial"/>
          <w:sz w:val="22"/>
          <w:szCs w:val="22"/>
        </w:rPr>
        <w:t xml:space="preserve">Non-NMHS operators </w:t>
      </w:r>
      <w:r>
        <w:rPr>
          <w:rFonts w:ascii="Arial" w:hAnsi="Arial"/>
          <w:sz w:val="22"/>
          <w:szCs w:val="22"/>
        </w:rPr>
        <w:t xml:space="preserve">that </w:t>
      </w:r>
      <w:r w:rsidRPr="00F125D8">
        <w:rPr>
          <w:rFonts w:ascii="Arial" w:hAnsi="Arial"/>
          <w:sz w:val="22"/>
          <w:szCs w:val="22"/>
        </w:rPr>
        <w:t>have invested in observing systems</w:t>
      </w:r>
      <w:r>
        <w:rPr>
          <w:rFonts w:ascii="Arial" w:hAnsi="Arial"/>
          <w:sz w:val="22"/>
          <w:szCs w:val="22"/>
        </w:rPr>
        <w:t xml:space="preserve">, do so </w:t>
      </w:r>
      <w:r w:rsidRPr="00F125D8">
        <w:rPr>
          <w:rFonts w:ascii="Arial" w:hAnsi="Arial"/>
          <w:sz w:val="22"/>
          <w:szCs w:val="22"/>
        </w:rPr>
        <w:t xml:space="preserve">to meet the specific needs of their organizations or for other interests. </w:t>
      </w:r>
      <w:r w:rsidR="00F125D8" w:rsidRPr="00F125D8">
        <w:rPr>
          <w:rFonts w:ascii="Arial" w:hAnsi="Arial"/>
          <w:sz w:val="22"/>
          <w:szCs w:val="22"/>
        </w:rPr>
        <w:t xml:space="preserve">Non-NMHS operators may include other government organizations, research institutions, the commercial sector, academia, voluntary organizations, and private citizens.  The needs of these operators vary widely depending on the type of organization and its application; </w:t>
      </w:r>
      <w:r w:rsidR="00F125D8" w:rsidRPr="00F125D8">
        <w:rPr>
          <w:rFonts w:ascii="Arial" w:hAnsi="Arial"/>
          <w:noProof/>
          <w:sz w:val="22"/>
          <w:szCs w:val="22"/>
        </w:rPr>
        <w:t>consequently,</w:t>
      </w:r>
      <w:r w:rsidR="00F125D8" w:rsidRPr="00F125D8">
        <w:rPr>
          <w:rFonts w:ascii="Arial" w:hAnsi="Arial"/>
          <w:sz w:val="22"/>
          <w:szCs w:val="22"/>
        </w:rPr>
        <w:t xml:space="preserve"> the motivations to share observational data with NMHSs or internationally with WMO Members are also very diverse.</w:t>
      </w:r>
    </w:p>
    <w:p w:rsidR="00B500DA" w:rsidRDefault="00B500DA" w:rsidP="00C975B5">
      <w:pPr>
        <w:jc w:val="both"/>
        <w:rPr>
          <w:rFonts w:ascii="Arial" w:hAnsi="Arial"/>
          <w:sz w:val="22"/>
          <w:szCs w:val="22"/>
        </w:rPr>
      </w:pPr>
    </w:p>
    <w:p w:rsidR="00F125D8" w:rsidRPr="00F125D8" w:rsidRDefault="00FD1620" w:rsidP="00F125D8">
      <w:pPr>
        <w:spacing w:after="120"/>
        <w:jc w:val="both"/>
        <w:rPr>
          <w:rFonts w:ascii="Arial" w:hAnsi="Arial"/>
          <w:b/>
          <w:sz w:val="22"/>
          <w:szCs w:val="22"/>
        </w:rPr>
      </w:pPr>
      <w:r>
        <w:rPr>
          <w:rFonts w:ascii="Arial" w:hAnsi="Arial"/>
          <w:sz w:val="22"/>
          <w:szCs w:val="22"/>
        </w:rPr>
        <w:t>16.</w:t>
      </w:r>
      <w:r>
        <w:rPr>
          <w:rFonts w:ascii="Arial" w:hAnsi="Arial"/>
          <w:sz w:val="22"/>
          <w:szCs w:val="22"/>
        </w:rPr>
        <w:tab/>
      </w:r>
      <w:r w:rsidR="00F125D8" w:rsidRPr="00F125D8">
        <w:rPr>
          <w:rFonts w:ascii="Arial" w:hAnsi="Arial"/>
          <w:sz w:val="22"/>
          <w:szCs w:val="22"/>
        </w:rPr>
        <w:t xml:space="preserve">The motivations for </w:t>
      </w:r>
      <w:r w:rsidR="00F125D8" w:rsidRPr="00FD1620">
        <w:rPr>
          <w:rFonts w:ascii="Arial" w:hAnsi="Arial"/>
          <w:noProof/>
          <w:sz w:val="22"/>
          <w:szCs w:val="22"/>
        </w:rPr>
        <w:t>non</w:t>
      </w:r>
      <w:r w:rsidR="00F125D8" w:rsidRPr="00F125D8">
        <w:rPr>
          <w:rFonts w:ascii="Arial" w:hAnsi="Arial"/>
          <w:sz w:val="22"/>
          <w:szCs w:val="22"/>
        </w:rPr>
        <w:t>-NMHS operators to enter into observational data partnerships with NMHSs include:</w:t>
      </w:r>
    </w:p>
    <w:p w:rsidR="00F125D8" w:rsidRPr="00F125D8" w:rsidRDefault="00F125D8" w:rsidP="00C975B5">
      <w:pPr>
        <w:numPr>
          <w:ilvl w:val="0"/>
          <w:numId w:val="28"/>
        </w:numPr>
        <w:ind w:left="900" w:hanging="540"/>
        <w:jc w:val="both"/>
        <w:rPr>
          <w:rFonts w:ascii="Arial" w:hAnsi="Arial"/>
          <w:sz w:val="22"/>
          <w:szCs w:val="22"/>
        </w:rPr>
      </w:pPr>
      <w:r w:rsidRPr="00F125D8">
        <w:rPr>
          <w:rFonts w:ascii="Arial" w:hAnsi="Arial"/>
          <w:sz w:val="22"/>
          <w:szCs w:val="22"/>
        </w:rPr>
        <w:t>Operational requirements</w:t>
      </w:r>
    </w:p>
    <w:p w:rsidR="00F125D8" w:rsidRPr="00F125D8" w:rsidRDefault="00F125D8" w:rsidP="00F125D8">
      <w:pPr>
        <w:numPr>
          <w:ilvl w:val="1"/>
          <w:numId w:val="28"/>
        </w:numPr>
        <w:spacing w:after="120"/>
        <w:ind w:right="720"/>
        <w:jc w:val="both"/>
        <w:rPr>
          <w:rFonts w:ascii="Arial" w:hAnsi="Arial"/>
          <w:sz w:val="22"/>
          <w:szCs w:val="22"/>
        </w:rPr>
      </w:pPr>
      <w:r w:rsidRPr="00F125D8">
        <w:rPr>
          <w:rFonts w:ascii="Arial" w:hAnsi="Arial"/>
          <w:sz w:val="22"/>
          <w:szCs w:val="22"/>
        </w:rPr>
        <w:t>observational data that are contributed to NMHSs and WMO improves the weather, water, and climate products and services that support their operational needs or interests,</w:t>
      </w:r>
    </w:p>
    <w:p w:rsidR="00F125D8" w:rsidRPr="00F125D8" w:rsidRDefault="00F125D8" w:rsidP="00C975B5">
      <w:pPr>
        <w:numPr>
          <w:ilvl w:val="0"/>
          <w:numId w:val="28"/>
        </w:numPr>
        <w:ind w:left="900" w:hanging="540"/>
        <w:jc w:val="both"/>
        <w:rPr>
          <w:rFonts w:ascii="Arial" w:hAnsi="Arial"/>
          <w:sz w:val="22"/>
          <w:szCs w:val="22"/>
        </w:rPr>
      </w:pPr>
      <w:r w:rsidRPr="00F125D8">
        <w:rPr>
          <w:rFonts w:ascii="Arial" w:hAnsi="Arial"/>
          <w:sz w:val="22"/>
          <w:szCs w:val="22"/>
        </w:rPr>
        <w:t xml:space="preserve">Access to other observations </w:t>
      </w:r>
    </w:p>
    <w:p w:rsidR="00F125D8" w:rsidRPr="00F125D8" w:rsidRDefault="00F125D8" w:rsidP="00F125D8">
      <w:pPr>
        <w:numPr>
          <w:ilvl w:val="1"/>
          <w:numId w:val="28"/>
        </w:numPr>
        <w:spacing w:after="120"/>
        <w:ind w:right="720"/>
        <w:jc w:val="both"/>
        <w:rPr>
          <w:rFonts w:ascii="Arial" w:hAnsi="Arial"/>
          <w:sz w:val="22"/>
          <w:szCs w:val="22"/>
        </w:rPr>
      </w:pPr>
      <w:r w:rsidRPr="00F125D8">
        <w:rPr>
          <w:rFonts w:ascii="Arial" w:hAnsi="Arial"/>
          <w:sz w:val="22"/>
          <w:szCs w:val="22"/>
        </w:rPr>
        <w:t>observational data are contributed to NMHSs in order to leverage access to a larger pool of contributed observations from national sources, or to access the global observational data exchanged among WMO Members,</w:t>
      </w:r>
    </w:p>
    <w:p w:rsidR="00F125D8" w:rsidRPr="00F125D8" w:rsidRDefault="00F125D8" w:rsidP="00C975B5">
      <w:pPr>
        <w:numPr>
          <w:ilvl w:val="0"/>
          <w:numId w:val="28"/>
        </w:numPr>
        <w:ind w:left="900" w:hanging="540"/>
        <w:jc w:val="both"/>
        <w:rPr>
          <w:rFonts w:ascii="Arial" w:hAnsi="Arial"/>
          <w:sz w:val="22"/>
          <w:szCs w:val="22"/>
        </w:rPr>
      </w:pPr>
      <w:r w:rsidRPr="00F125D8">
        <w:rPr>
          <w:rFonts w:ascii="Arial" w:hAnsi="Arial"/>
          <w:sz w:val="22"/>
          <w:szCs w:val="22"/>
        </w:rPr>
        <w:t>Business opportunity</w:t>
      </w:r>
    </w:p>
    <w:p w:rsidR="00F125D8" w:rsidRPr="00F125D8" w:rsidRDefault="00F125D8" w:rsidP="00F125D8">
      <w:pPr>
        <w:numPr>
          <w:ilvl w:val="1"/>
          <w:numId w:val="28"/>
        </w:numPr>
        <w:ind w:right="720"/>
        <w:jc w:val="both"/>
        <w:rPr>
          <w:rFonts w:ascii="Arial" w:hAnsi="Arial"/>
          <w:sz w:val="22"/>
          <w:szCs w:val="22"/>
        </w:rPr>
      </w:pPr>
      <w:r w:rsidRPr="00F125D8">
        <w:rPr>
          <w:rFonts w:ascii="Arial" w:hAnsi="Arial"/>
          <w:sz w:val="22"/>
          <w:szCs w:val="22"/>
        </w:rPr>
        <w:t xml:space="preserve">the commercial sector wishes to sell or </w:t>
      </w:r>
      <w:r w:rsidRPr="001668E8">
        <w:rPr>
          <w:rFonts w:ascii="Arial" w:hAnsi="Arial"/>
          <w:noProof/>
          <w:sz w:val="22"/>
          <w:szCs w:val="22"/>
        </w:rPr>
        <w:t>licence</w:t>
      </w:r>
      <w:r w:rsidRPr="00F125D8">
        <w:rPr>
          <w:rFonts w:ascii="Arial" w:hAnsi="Arial"/>
          <w:sz w:val="22"/>
          <w:szCs w:val="22"/>
        </w:rPr>
        <w:t xml:space="preserve"> observational data to NMHSs for profit-making,</w:t>
      </w:r>
    </w:p>
    <w:p w:rsidR="00F125D8" w:rsidRPr="00F125D8" w:rsidRDefault="00F125D8" w:rsidP="00F125D8">
      <w:pPr>
        <w:numPr>
          <w:ilvl w:val="1"/>
          <w:numId w:val="28"/>
        </w:numPr>
        <w:spacing w:after="120"/>
        <w:ind w:right="720"/>
        <w:jc w:val="both"/>
        <w:rPr>
          <w:rFonts w:ascii="Arial" w:hAnsi="Arial"/>
          <w:sz w:val="22"/>
          <w:szCs w:val="22"/>
        </w:rPr>
      </w:pPr>
      <w:r w:rsidRPr="00F125D8">
        <w:rPr>
          <w:rFonts w:ascii="Arial" w:hAnsi="Arial"/>
          <w:sz w:val="22"/>
          <w:szCs w:val="22"/>
        </w:rPr>
        <w:t>the development and provision of hydrometeorological services and products,</w:t>
      </w:r>
    </w:p>
    <w:p w:rsidR="00F125D8" w:rsidRPr="00F125D8" w:rsidRDefault="00F125D8" w:rsidP="00C975B5">
      <w:pPr>
        <w:numPr>
          <w:ilvl w:val="0"/>
          <w:numId w:val="28"/>
        </w:numPr>
        <w:ind w:left="900" w:hanging="540"/>
        <w:jc w:val="both"/>
        <w:rPr>
          <w:rFonts w:ascii="Arial" w:hAnsi="Arial"/>
          <w:sz w:val="22"/>
          <w:szCs w:val="22"/>
        </w:rPr>
      </w:pPr>
      <w:r w:rsidRPr="00F125D8">
        <w:rPr>
          <w:rFonts w:ascii="Arial" w:hAnsi="Arial"/>
          <w:sz w:val="22"/>
          <w:szCs w:val="22"/>
        </w:rPr>
        <w:t xml:space="preserve">Association with a public-good </w:t>
      </w:r>
      <w:r w:rsidRPr="001668E8">
        <w:rPr>
          <w:rFonts w:ascii="Arial" w:hAnsi="Arial"/>
          <w:noProof/>
          <w:sz w:val="22"/>
          <w:szCs w:val="22"/>
        </w:rPr>
        <w:t>programme</w:t>
      </w:r>
    </w:p>
    <w:p w:rsidR="00F125D8" w:rsidRPr="00F125D8" w:rsidRDefault="00F125D8" w:rsidP="00F125D8">
      <w:pPr>
        <w:numPr>
          <w:ilvl w:val="1"/>
          <w:numId w:val="28"/>
        </w:numPr>
        <w:spacing w:after="120"/>
        <w:ind w:right="720"/>
        <w:jc w:val="both"/>
        <w:rPr>
          <w:rFonts w:ascii="Arial" w:hAnsi="Arial"/>
          <w:sz w:val="22"/>
          <w:szCs w:val="22"/>
        </w:rPr>
      </w:pPr>
      <w:r w:rsidRPr="00F125D8">
        <w:rPr>
          <w:rFonts w:ascii="Arial" w:hAnsi="Arial"/>
          <w:sz w:val="22"/>
          <w:szCs w:val="22"/>
        </w:rPr>
        <w:t xml:space="preserve">the visible contribution of observational data to a recognized national or international </w:t>
      </w:r>
      <w:r w:rsidRPr="001668E8">
        <w:rPr>
          <w:rFonts w:ascii="Arial" w:hAnsi="Arial"/>
          <w:noProof/>
          <w:sz w:val="22"/>
          <w:szCs w:val="22"/>
        </w:rPr>
        <w:t>public-goodprogrammes</w:t>
      </w:r>
      <w:r w:rsidRPr="00F125D8">
        <w:rPr>
          <w:rFonts w:ascii="Arial" w:hAnsi="Arial"/>
          <w:sz w:val="22"/>
          <w:szCs w:val="22"/>
        </w:rPr>
        <w:t xml:space="preserve"> lends significant credibility to many observing </w:t>
      </w:r>
      <w:r w:rsidRPr="001668E8">
        <w:rPr>
          <w:rFonts w:ascii="Arial" w:hAnsi="Arial"/>
          <w:noProof/>
          <w:sz w:val="22"/>
          <w:szCs w:val="22"/>
        </w:rPr>
        <w:t>programmes</w:t>
      </w:r>
      <w:r w:rsidRPr="00F125D8">
        <w:rPr>
          <w:rFonts w:ascii="Arial" w:hAnsi="Arial"/>
          <w:sz w:val="22"/>
          <w:szCs w:val="22"/>
        </w:rPr>
        <w:t xml:space="preserve"> and is frequently leveraged to justify sustained funding,</w:t>
      </w:r>
    </w:p>
    <w:p w:rsidR="00F125D8" w:rsidRPr="00F125D8" w:rsidRDefault="00F125D8" w:rsidP="00C975B5">
      <w:pPr>
        <w:numPr>
          <w:ilvl w:val="0"/>
          <w:numId w:val="28"/>
        </w:numPr>
        <w:ind w:left="900" w:hanging="540"/>
        <w:jc w:val="both"/>
        <w:rPr>
          <w:rFonts w:ascii="Arial" w:hAnsi="Arial"/>
          <w:sz w:val="22"/>
          <w:szCs w:val="22"/>
        </w:rPr>
      </w:pPr>
      <w:r w:rsidRPr="00F125D8">
        <w:rPr>
          <w:rFonts w:ascii="Arial" w:hAnsi="Arial"/>
          <w:sz w:val="22"/>
          <w:szCs w:val="22"/>
        </w:rPr>
        <w:t>Quality assurance and observational data management</w:t>
      </w:r>
    </w:p>
    <w:p w:rsidR="00F125D8" w:rsidRPr="00F125D8" w:rsidRDefault="00F125D8" w:rsidP="00F125D8">
      <w:pPr>
        <w:numPr>
          <w:ilvl w:val="1"/>
          <w:numId w:val="28"/>
        </w:numPr>
        <w:spacing w:after="120"/>
        <w:ind w:right="720"/>
        <w:jc w:val="both"/>
        <w:rPr>
          <w:rFonts w:ascii="Arial" w:hAnsi="Arial"/>
          <w:sz w:val="22"/>
          <w:szCs w:val="22"/>
        </w:rPr>
      </w:pPr>
      <w:r w:rsidRPr="00F125D8">
        <w:rPr>
          <w:rFonts w:ascii="Arial" w:hAnsi="Arial"/>
          <w:sz w:val="22"/>
          <w:szCs w:val="22"/>
        </w:rPr>
        <w:t>observational data are contributed in exchange for authoritative quality assessment by the NMHS, and/or for long-term preservation in climate archives,</w:t>
      </w:r>
    </w:p>
    <w:p w:rsidR="00F125D8" w:rsidRPr="00F125D8" w:rsidRDefault="00F125D8" w:rsidP="00C975B5">
      <w:pPr>
        <w:numPr>
          <w:ilvl w:val="0"/>
          <w:numId w:val="28"/>
        </w:numPr>
        <w:ind w:left="900" w:hanging="540"/>
        <w:jc w:val="both"/>
        <w:rPr>
          <w:rFonts w:ascii="Arial" w:hAnsi="Arial"/>
          <w:sz w:val="22"/>
          <w:szCs w:val="22"/>
        </w:rPr>
      </w:pPr>
      <w:r w:rsidRPr="00F125D8">
        <w:rPr>
          <w:rFonts w:ascii="Arial" w:hAnsi="Arial"/>
          <w:sz w:val="22"/>
          <w:szCs w:val="22"/>
        </w:rPr>
        <w:t>Technical support</w:t>
      </w:r>
    </w:p>
    <w:p w:rsidR="00F125D8" w:rsidRPr="00F125D8" w:rsidRDefault="00F125D8" w:rsidP="00F125D8">
      <w:pPr>
        <w:numPr>
          <w:ilvl w:val="1"/>
          <w:numId w:val="28"/>
        </w:numPr>
        <w:spacing w:after="120"/>
        <w:ind w:right="720"/>
        <w:jc w:val="both"/>
        <w:rPr>
          <w:rFonts w:ascii="Arial" w:hAnsi="Arial"/>
          <w:sz w:val="22"/>
          <w:szCs w:val="22"/>
        </w:rPr>
      </w:pPr>
      <w:r w:rsidRPr="00F125D8">
        <w:rPr>
          <w:rFonts w:ascii="Arial" w:hAnsi="Arial"/>
          <w:sz w:val="22"/>
          <w:szCs w:val="22"/>
        </w:rPr>
        <w:t xml:space="preserve">observational data are contributed in exchange for authoritative guidance and assistance from the NMHS on technical matters such as equipment, station configurations, standards, </w:t>
      </w:r>
      <w:r w:rsidRPr="001668E8">
        <w:rPr>
          <w:rFonts w:ascii="Arial" w:hAnsi="Arial"/>
          <w:noProof/>
          <w:sz w:val="22"/>
          <w:szCs w:val="22"/>
        </w:rPr>
        <w:t>calibration</w:t>
      </w:r>
      <w:r w:rsidRPr="00F125D8">
        <w:rPr>
          <w:rFonts w:ascii="Arial" w:hAnsi="Arial"/>
          <w:sz w:val="22"/>
          <w:szCs w:val="22"/>
        </w:rPr>
        <w:t xml:space="preserve"> and maintenance,</w:t>
      </w:r>
    </w:p>
    <w:p w:rsidR="00F125D8" w:rsidRPr="00F125D8" w:rsidRDefault="00F125D8" w:rsidP="00C975B5">
      <w:pPr>
        <w:numPr>
          <w:ilvl w:val="0"/>
          <w:numId w:val="28"/>
        </w:numPr>
        <w:ind w:left="900" w:hanging="540"/>
        <w:jc w:val="both"/>
        <w:rPr>
          <w:rFonts w:ascii="Arial" w:hAnsi="Arial"/>
          <w:sz w:val="22"/>
          <w:szCs w:val="22"/>
        </w:rPr>
      </w:pPr>
      <w:r w:rsidRPr="00F125D8">
        <w:rPr>
          <w:rFonts w:ascii="Arial" w:hAnsi="Arial"/>
          <w:sz w:val="22"/>
          <w:szCs w:val="22"/>
        </w:rPr>
        <w:t>Volunteerism</w:t>
      </w:r>
    </w:p>
    <w:p w:rsidR="00F125D8" w:rsidRPr="00F125D8" w:rsidRDefault="00F125D8" w:rsidP="00F125D8">
      <w:pPr>
        <w:numPr>
          <w:ilvl w:val="1"/>
          <w:numId w:val="28"/>
        </w:numPr>
        <w:spacing w:after="120"/>
        <w:ind w:right="720"/>
        <w:jc w:val="both"/>
        <w:rPr>
          <w:rFonts w:ascii="Arial" w:hAnsi="Arial"/>
          <w:sz w:val="22"/>
          <w:szCs w:val="22"/>
        </w:rPr>
      </w:pPr>
      <w:r w:rsidRPr="00F125D8">
        <w:rPr>
          <w:rFonts w:ascii="Arial" w:hAnsi="Arial"/>
          <w:sz w:val="22"/>
          <w:szCs w:val="22"/>
        </w:rPr>
        <w:t>observational data are contributed by organizations or citizens who contribute to the public good or scientific record,</w:t>
      </w:r>
    </w:p>
    <w:p w:rsidR="00F125D8" w:rsidRPr="00F125D8" w:rsidRDefault="00F125D8" w:rsidP="00C975B5">
      <w:pPr>
        <w:numPr>
          <w:ilvl w:val="0"/>
          <w:numId w:val="28"/>
        </w:numPr>
        <w:ind w:left="900" w:hanging="540"/>
        <w:jc w:val="both"/>
        <w:rPr>
          <w:rFonts w:ascii="Arial" w:hAnsi="Arial"/>
          <w:sz w:val="22"/>
          <w:szCs w:val="22"/>
        </w:rPr>
      </w:pPr>
      <w:r w:rsidRPr="00F125D8">
        <w:rPr>
          <w:rFonts w:ascii="Arial" w:hAnsi="Arial"/>
          <w:sz w:val="22"/>
          <w:szCs w:val="22"/>
        </w:rPr>
        <w:t>Operational support</w:t>
      </w:r>
    </w:p>
    <w:p w:rsidR="00F125D8" w:rsidRPr="00F125D8" w:rsidRDefault="00F125D8" w:rsidP="00F125D8">
      <w:pPr>
        <w:numPr>
          <w:ilvl w:val="1"/>
          <w:numId w:val="28"/>
        </w:numPr>
        <w:ind w:right="720"/>
        <w:jc w:val="both"/>
        <w:rPr>
          <w:rFonts w:ascii="Arial" w:hAnsi="Arial"/>
          <w:iCs/>
          <w:sz w:val="22"/>
          <w:szCs w:val="22"/>
        </w:rPr>
      </w:pPr>
      <w:r w:rsidRPr="00F125D8">
        <w:rPr>
          <w:rFonts w:ascii="Arial" w:hAnsi="Arial"/>
          <w:sz w:val="22"/>
          <w:szCs w:val="22"/>
        </w:rPr>
        <w:t xml:space="preserve">organizations seek to transfer station operations to NMHSs in cases where they have resources to buy </w:t>
      </w:r>
      <w:r w:rsidRPr="001668E8">
        <w:rPr>
          <w:rFonts w:ascii="Arial" w:hAnsi="Arial"/>
          <w:noProof/>
          <w:sz w:val="22"/>
          <w:szCs w:val="22"/>
        </w:rPr>
        <w:t>equipment,</w:t>
      </w:r>
      <w:r w:rsidRPr="00F125D8">
        <w:rPr>
          <w:rFonts w:ascii="Arial" w:hAnsi="Arial"/>
          <w:sz w:val="22"/>
          <w:szCs w:val="22"/>
        </w:rPr>
        <w:t xml:space="preserve"> but have no technical capability to operate them. </w:t>
      </w:r>
    </w:p>
    <w:p w:rsidR="00F125D8" w:rsidRPr="00F125D8" w:rsidRDefault="00F125D8" w:rsidP="00F125D8">
      <w:pPr>
        <w:jc w:val="both"/>
        <w:rPr>
          <w:rFonts w:ascii="Arial" w:hAnsi="Arial"/>
          <w:iCs/>
          <w:sz w:val="22"/>
          <w:szCs w:val="22"/>
        </w:rPr>
      </w:pPr>
    </w:p>
    <w:p w:rsidR="00B500DA" w:rsidRDefault="00B500DA">
      <w:pPr>
        <w:rPr>
          <w:rFonts w:ascii="Arial" w:hAnsi="Arial"/>
          <w:sz w:val="22"/>
          <w:szCs w:val="22"/>
        </w:rPr>
      </w:pPr>
      <w:r>
        <w:rPr>
          <w:rFonts w:ascii="Arial" w:hAnsi="Arial"/>
          <w:sz w:val="22"/>
          <w:szCs w:val="22"/>
        </w:rPr>
        <w:br w:type="page"/>
      </w:r>
    </w:p>
    <w:p w:rsidR="00F125D8" w:rsidRPr="00F125D8" w:rsidRDefault="00FD1620" w:rsidP="00F125D8">
      <w:pPr>
        <w:jc w:val="both"/>
        <w:rPr>
          <w:rFonts w:ascii="Arial" w:hAnsi="Arial"/>
          <w:sz w:val="22"/>
          <w:szCs w:val="22"/>
        </w:rPr>
      </w:pPr>
      <w:r>
        <w:rPr>
          <w:rFonts w:ascii="Arial" w:hAnsi="Arial"/>
          <w:sz w:val="22"/>
          <w:szCs w:val="22"/>
        </w:rPr>
        <w:t>17.</w:t>
      </w:r>
      <w:r>
        <w:rPr>
          <w:rFonts w:ascii="Arial" w:hAnsi="Arial"/>
          <w:sz w:val="22"/>
          <w:szCs w:val="22"/>
        </w:rPr>
        <w:tab/>
      </w:r>
      <w:r w:rsidR="00F125D8" w:rsidRPr="00F125D8">
        <w:rPr>
          <w:rFonts w:ascii="Arial" w:hAnsi="Arial"/>
          <w:sz w:val="22"/>
          <w:szCs w:val="22"/>
        </w:rPr>
        <w:t xml:space="preserve">Because there is mutual benefit, many observational data partnerships are voluntary and rely on the mutual interest and </w:t>
      </w:r>
      <w:r w:rsidR="0072212A">
        <w:rPr>
          <w:rFonts w:ascii="Arial" w:hAnsi="Arial"/>
          <w:sz w:val="22"/>
          <w:szCs w:val="22"/>
        </w:rPr>
        <w:t xml:space="preserve">the </w:t>
      </w:r>
      <w:r w:rsidR="0072212A" w:rsidRPr="0072212A">
        <w:rPr>
          <w:rFonts w:ascii="Arial" w:hAnsi="Arial"/>
          <w:noProof/>
          <w:sz w:val="22"/>
          <w:szCs w:val="22"/>
        </w:rPr>
        <w:t>good</w:t>
      </w:r>
      <w:r w:rsidR="00F125D8" w:rsidRPr="0072212A">
        <w:rPr>
          <w:rFonts w:ascii="Arial" w:hAnsi="Arial"/>
          <w:noProof/>
          <w:sz w:val="22"/>
          <w:szCs w:val="22"/>
        </w:rPr>
        <w:t>will</w:t>
      </w:r>
      <w:r w:rsidR="00F125D8" w:rsidRPr="00F125D8">
        <w:rPr>
          <w:rFonts w:ascii="Arial" w:hAnsi="Arial"/>
          <w:sz w:val="22"/>
          <w:szCs w:val="22"/>
        </w:rPr>
        <w:t xml:space="preserve"> of the participants to make the partnershipwork. Nevertheless, </w:t>
      </w:r>
      <w:r w:rsidR="0072212A" w:rsidRPr="0072212A">
        <w:rPr>
          <w:rFonts w:ascii="Arial" w:hAnsi="Arial"/>
          <w:noProof/>
          <w:sz w:val="22"/>
          <w:szCs w:val="22"/>
        </w:rPr>
        <w:t>well</w:t>
      </w:r>
      <w:r w:rsidR="0072212A">
        <w:rPr>
          <w:rFonts w:ascii="Arial" w:hAnsi="Arial"/>
          <w:noProof/>
          <w:sz w:val="22"/>
          <w:szCs w:val="22"/>
        </w:rPr>
        <w:t>-</w:t>
      </w:r>
      <w:r w:rsidR="00F125D8" w:rsidRPr="0072212A">
        <w:rPr>
          <w:rFonts w:ascii="Arial" w:hAnsi="Arial"/>
          <w:noProof/>
          <w:sz w:val="22"/>
          <w:szCs w:val="22"/>
        </w:rPr>
        <w:t>documented</w:t>
      </w:r>
      <w:r w:rsidR="00F125D8" w:rsidRPr="00F125D8">
        <w:rPr>
          <w:rFonts w:ascii="Arial" w:hAnsi="Arial"/>
          <w:sz w:val="22"/>
          <w:szCs w:val="22"/>
        </w:rPr>
        <w:t xml:space="preserve"> agreements with </w:t>
      </w:r>
      <w:r w:rsidR="00F125D8" w:rsidRPr="001668E8">
        <w:rPr>
          <w:rFonts w:ascii="Arial" w:hAnsi="Arial"/>
          <w:noProof/>
          <w:sz w:val="22"/>
          <w:szCs w:val="22"/>
        </w:rPr>
        <w:t>non</w:t>
      </w:r>
      <w:r w:rsidR="00F125D8" w:rsidRPr="00F125D8">
        <w:rPr>
          <w:rFonts w:ascii="Arial" w:hAnsi="Arial"/>
          <w:sz w:val="22"/>
          <w:szCs w:val="22"/>
        </w:rPr>
        <w:t xml:space="preserve">-NMHS operators to define and manage the partnership are common and are highly recommended.  These arrangements can vary greatly in their specific content, formality, and enforceability - ranging from best-effort </w:t>
      </w:r>
      <w:r w:rsidR="00F125D8" w:rsidRPr="00F125D8">
        <w:rPr>
          <w:rFonts w:ascii="Arial" w:hAnsi="Arial"/>
          <w:i/>
          <w:sz w:val="22"/>
          <w:szCs w:val="22"/>
        </w:rPr>
        <w:t xml:space="preserve">Memoranda of </w:t>
      </w:r>
      <w:r w:rsidR="00F125D8" w:rsidRPr="001668E8">
        <w:rPr>
          <w:rFonts w:ascii="Arial" w:hAnsi="Arial"/>
          <w:i/>
          <w:noProof/>
          <w:sz w:val="22"/>
          <w:szCs w:val="22"/>
        </w:rPr>
        <w:t>Understanding</w:t>
      </w:r>
      <w:r w:rsidR="00F125D8" w:rsidRPr="001668E8">
        <w:rPr>
          <w:rFonts w:ascii="Arial" w:hAnsi="Arial"/>
          <w:noProof/>
          <w:sz w:val="22"/>
          <w:szCs w:val="22"/>
        </w:rPr>
        <w:t>,</w:t>
      </w:r>
      <w:r w:rsidR="00F125D8" w:rsidRPr="00F125D8">
        <w:rPr>
          <w:rFonts w:ascii="Arial" w:hAnsi="Arial"/>
          <w:sz w:val="22"/>
          <w:szCs w:val="22"/>
        </w:rPr>
        <w:t xml:space="preserve"> to more formal </w:t>
      </w:r>
      <w:r w:rsidR="00F125D8" w:rsidRPr="00F125D8">
        <w:rPr>
          <w:rFonts w:ascii="Arial" w:hAnsi="Arial"/>
          <w:i/>
          <w:sz w:val="22"/>
          <w:szCs w:val="22"/>
        </w:rPr>
        <w:t>Letters of Agreement</w:t>
      </w:r>
      <w:r w:rsidR="00F125D8" w:rsidRPr="00F125D8">
        <w:rPr>
          <w:rFonts w:ascii="Arial" w:hAnsi="Arial"/>
          <w:sz w:val="22"/>
          <w:szCs w:val="22"/>
        </w:rPr>
        <w:t xml:space="preserve">, to legally-binding </w:t>
      </w:r>
      <w:r w:rsidR="00F125D8" w:rsidRPr="00F125D8">
        <w:rPr>
          <w:rFonts w:ascii="Arial" w:hAnsi="Arial"/>
          <w:i/>
          <w:sz w:val="22"/>
          <w:szCs w:val="22"/>
        </w:rPr>
        <w:t>contracts</w:t>
      </w:r>
      <w:r w:rsidR="00F125D8" w:rsidRPr="00F125D8">
        <w:rPr>
          <w:rFonts w:ascii="Arial" w:hAnsi="Arial"/>
          <w:sz w:val="22"/>
          <w:szCs w:val="22"/>
        </w:rPr>
        <w:t xml:space="preserve">.  </w:t>
      </w:r>
    </w:p>
    <w:p w:rsidR="00F125D8" w:rsidRDefault="00F125D8">
      <w:pPr>
        <w:jc w:val="both"/>
        <w:rPr>
          <w:rFonts w:ascii="Arial" w:hAnsi="Arial"/>
          <w:sz w:val="22"/>
          <w:szCs w:val="22"/>
        </w:rPr>
      </w:pPr>
    </w:p>
    <w:p w:rsidR="00D8696C" w:rsidRDefault="00FD1620">
      <w:pPr>
        <w:jc w:val="both"/>
        <w:rPr>
          <w:rFonts w:ascii="Arial" w:hAnsi="Arial"/>
          <w:noProof/>
          <w:sz w:val="22"/>
          <w:szCs w:val="22"/>
        </w:rPr>
      </w:pPr>
      <w:r>
        <w:rPr>
          <w:rFonts w:ascii="Arial" w:hAnsi="Arial"/>
          <w:sz w:val="22"/>
          <w:szCs w:val="22"/>
        </w:rPr>
        <w:t>18.</w:t>
      </w:r>
      <w:r>
        <w:rPr>
          <w:rFonts w:ascii="Arial" w:hAnsi="Arial"/>
          <w:sz w:val="22"/>
          <w:szCs w:val="22"/>
        </w:rPr>
        <w:tab/>
      </w:r>
      <w:r w:rsidRPr="00681684">
        <w:rPr>
          <w:rFonts w:ascii="Arial" w:hAnsi="Arial"/>
          <w:sz w:val="22"/>
          <w:szCs w:val="22"/>
        </w:rPr>
        <w:t xml:space="preserve">WMO </w:t>
      </w:r>
      <w:r w:rsidR="000C2D85" w:rsidRPr="00681684">
        <w:rPr>
          <w:rFonts w:ascii="Arial" w:hAnsi="Arial"/>
          <w:sz w:val="22"/>
          <w:szCs w:val="22"/>
        </w:rPr>
        <w:t xml:space="preserve">is in the process of creating </w:t>
      </w:r>
      <w:r w:rsidRPr="00681684">
        <w:rPr>
          <w:rFonts w:ascii="Arial" w:hAnsi="Arial"/>
          <w:sz w:val="22"/>
          <w:szCs w:val="22"/>
        </w:rPr>
        <w:t>a document</w:t>
      </w:r>
      <w:r w:rsidR="000C2D85" w:rsidRPr="00681684">
        <w:rPr>
          <w:rFonts w:ascii="Arial" w:hAnsi="Arial"/>
          <w:sz w:val="22"/>
          <w:szCs w:val="22"/>
        </w:rPr>
        <w:t xml:space="preserve"> entitled </w:t>
      </w:r>
      <w:r w:rsidRPr="00681684">
        <w:rPr>
          <w:rFonts w:ascii="Arial" w:hAnsi="Arial"/>
          <w:sz w:val="22"/>
          <w:szCs w:val="22"/>
        </w:rPr>
        <w:t>"</w:t>
      </w:r>
      <w:r w:rsidRPr="00681684">
        <w:rPr>
          <w:rFonts w:ascii="Arial" w:hAnsi="Arial"/>
          <w:i/>
          <w:sz w:val="22"/>
          <w:szCs w:val="22"/>
        </w:rPr>
        <w:t>Guidance on Data Partnership</w:t>
      </w:r>
      <w:r w:rsidRPr="00681684">
        <w:rPr>
          <w:rFonts w:ascii="Arial" w:hAnsi="Arial"/>
          <w:sz w:val="22"/>
          <w:szCs w:val="22"/>
        </w:rPr>
        <w:t>," to assist NMHS</w:t>
      </w:r>
      <w:r w:rsidR="00AD141E" w:rsidRPr="00681684">
        <w:rPr>
          <w:rFonts w:ascii="Arial" w:hAnsi="Arial"/>
          <w:sz w:val="22"/>
          <w:szCs w:val="22"/>
        </w:rPr>
        <w:t>s</w:t>
      </w:r>
      <w:r>
        <w:rPr>
          <w:rFonts w:ascii="Arial" w:hAnsi="Arial"/>
          <w:sz w:val="22"/>
          <w:szCs w:val="22"/>
        </w:rPr>
        <w:t xml:space="preserve"> in the </w:t>
      </w:r>
      <w:r w:rsidRPr="00FD1620">
        <w:rPr>
          <w:rFonts w:ascii="Arial" w:hAnsi="Arial"/>
          <w:noProof/>
          <w:sz w:val="22"/>
          <w:szCs w:val="22"/>
        </w:rPr>
        <w:t>formulation</w:t>
      </w:r>
      <w:r>
        <w:rPr>
          <w:rFonts w:ascii="Arial" w:hAnsi="Arial"/>
          <w:sz w:val="22"/>
          <w:szCs w:val="22"/>
        </w:rPr>
        <w:t xml:space="preserve"> and execution data partnerships between NMHSs and </w:t>
      </w:r>
      <w:r w:rsidRPr="001668E8">
        <w:rPr>
          <w:rFonts w:ascii="Arial" w:hAnsi="Arial"/>
          <w:noProof/>
          <w:sz w:val="22"/>
          <w:szCs w:val="22"/>
        </w:rPr>
        <w:t>non</w:t>
      </w:r>
      <w:r>
        <w:rPr>
          <w:rFonts w:ascii="Arial" w:hAnsi="Arial"/>
          <w:sz w:val="22"/>
          <w:szCs w:val="22"/>
        </w:rPr>
        <w:t xml:space="preserve">-NMHSs.  </w:t>
      </w:r>
    </w:p>
    <w:p w:rsidR="00B500DA" w:rsidRDefault="00B500DA">
      <w:pPr>
        <w:jc w:val="both"/>
        <w:rPr>
          <w:rFonts w:ascii="Arial" w:hAnsi="Arial"/>
          <w:b/>
          <w:noProof/>
          <w:sz w:val="22"/>
          <w:szCs w:val="22"/>
        </w:rPr>
      </w:pPr>
    </w:p>
    <w:p w:rsidR="00D8696C" w:rsidRPr="004E528C" w:rsidRDefault="00D8696C">
      <w:pPr>
        <w:jc w:val="both"/>
        <w:rPr>
          <w:rFonts w:ascii="Arial" w:hAnsi="Arial"/>
          <w:b/>
          <w:noProof/>
          <w:sz w:val="22"/>
          <w:szCs w:val="22"/>
        </w:rPr>
      </w:pPr>
      <w:r w:rsidRPr="004E528C">
        <w:rPr>
          <w:rFonts w:ascii="Arial" w:hAnsi="Arial"/>
          <w:b/>
          <w:noProof/>
          <w:sz w:val="22"/>
          <w:szCs w:val="22"/>
        </w:rPr>
        <w:t>3.</w:t>
      </w:r>
      <w:r w:rsidRPr="004E528C">
        <w:rPr>
          <w:rFonts w:ascii="Arial" w:hAnsi="Arial"/>
          <w:b/>
          <w:noProof/>
          <w:sz w:val="22"/>
          <w:szCs w:val="22"/>
        </w:rPr>
        <w:tab/>
        <w:t>Regional Basic Observation Network</w:t>
      </w:r>
    </w:p>
    <w:p w:rsidR="00D8696C" w:rsidRPr="004E528C" w:rsidRDefault="00D8696C">
      <w:pPr>
        <w:jc w:val="both"/>
        <w:rPr>
          <w:rFonts w:ascii="Arial" w:hAnsi="Arial"/>
          <w:b/>
          <w:noProof/>
          <w:sz w:val="22"/>
          <w:szCs w:val="22"/>
        </w:rPr>
      </w:pPr>
    </w:p>
    <w:p w:rsidR="00D8696C" w:rsidRPr="00D8696C" w:rsidRDefault="004E528C" w:rsidP="00D8696C">
      <w:pPr>
        <w:jc w:val="both"/>
        <w:rPr>
          <w:rFonts w:ascii="Arial" w:hAnsi="Arial"/>
          <w:sz w:val="22"/>
          <w:szCs w:val="22"/>
        </w:rPr>
      </w:pPr>
      <w:r>
        <w:rPr>
          <w:rFonts w:ascii="Arial" w:hAnsi="Arial"/>
          <w:sz w:val="22"/>
          <w:szCs w:val="22"/>
        </w:rPr>
        <w:t>19.</w:t>
      </w:r>
      <w:r>
        <w:rPr>
          <w:rFonts w:ascii="Arial" w:hAnsi="Arial"/>
          <w:sz w:val="22"/>
          <w:szCs w:val="22"/>
        </w:rPr>
        <w:tab/>
        <w:t>The seventeenth meeting of the WMO Congress (</w:t>
      </w:r>
      <w:r w:rsidR="00D8696C" w:rsidRPr="00D8696C">
        <w:rPr>
          <w:rFonts w:ascii="Arial" w:hAnsi="Arial"/>
          <w:sz w:val="22"/>
          <w:szCs w:val="22"/>
        </w:rPr>
        <w:t>Cg-17</w:t>
      </w:r>
      <w:r>
        <w:rPr>
          <w:rFonts w:ascii="Arial" w:hAnsi="Arial"/>
          <w:sz w:val="22"/>
          <w:szCs w:val="22"/>
        </w:rPr>
        <w:t>)</w:t>
      </w:r>
      <w:r w:rsidR="00D8696C" w:rsidRPr="00D8696C">
        <w:rPr>
          <w:rFonts w:ascii="Arial" w:hAnsi="Arial"/>
          <w:sz w:val="22"/>
          <w:szCs w:val="22"/>
        </w:rPr>
        <w:t xml:space="preserve"> decided that the development of WIGOS will continue during its pre-operational phase as one of the WMO strategic priorities in the period 2016-2019, with a focus on the regional and national implementation. </w:t>
      </w:r>
      <w:r w:rsidR="00CA2F72">
        <w:rPr>
          <w:rFonts w:ascii="Arial" w:hAnsi="Arial"/>
          <w:sz w:val="22"/>
          <w:szCs w:val="22"/>
        </w:rPr>
        <w:t xml:space="preserve"> </w:t>
      </w:r>
      <w:r w:rsidR="00F504C2" w:rsidRPr="00D8696C">
        <w:rPr>
          <w:rFonts w:ascii="Arial" w:hAnsi="Arial"/>
          <w:sz w:val="22"/>
          <w:szCs w:val="22"/>
        </w:rPr>
        <w:t xml:space="preserve">As part of the regional WIGOS implementation, the </w:t>
      </w:r>
      <w:r w:rsidR="00F504C2" w:rsidRPr="004E528C">
        <w:rPr>
          <w:rFonts w:ascii="Arial" w:hAnsi="Arial"/>
          <w:noProof/>
          <w:sz w:val="22"/>
          <w:szCs w:val="22"/>
        </w:rPr>
        <w:t>Regional Basic Observation Network</w:t>
      </w:r>
      <w:r w:rsidR="00F504C2">
        <w:rPr>
          <w:rFonts w:ascii="Arial" w:hAnsi="Arial"/>
          <w:noProof/>
          <w:sz w:val="22"/>
          <w:szCs w:val="22"/>
        </w:rPr>
        <w:t xml:space="preserve"> </w:t>
      </w:r>
      <w:r w:rsidR="00F504C2">
        <w:rPr>
          <w:rFonts w:ascii="Arial" w:hAnsi="Arial"/>
          <w:sz w:val="22"/>
          <w:szCs w:val="22"/>
        </w:rPr>
        <w:t>(</w:t>
      </w:r>
      <w:r w:rsidR="00F504C2" w:rsidRPr="00D8696C">
        <w:rPr>
          <w:rFonts w:ascii="Arial" w:hAnsi="Arial"/>
          <w:sz w:val="22"/>
          <w:szCs w:val="22"/>
        </w:rPr>
        <w:t>RBON</w:t>
      </w:r>
      <w:r w:rsidR="00F504C2">
        <w:rPr>
          <w:rFonts w:ascii="Arial" w:hAnsi="Arial"/>
          <w:sz w:val="22"/>
          <w:szCs w:val="22"/>
        </w:rPr>
        <w:t>)</w:t>
      </w:r>
      <w:r w:rsidR="00F504C2" w:rsidRPr="00D8696C">
        <w:rPr>
          <w:rFonts w:ascii="Arial" w:hAnsi="Arial"/>
          <w:sz w:val="22"/>
          <w:szCs w:val="22"/>
        </w:rPr>
        <w:t xml:space="preserve"> is being introduced to replace the existing </w:t>
      </w:r>
      <w:r w:rsidR="00F504C2">
        <w:rPr>
          <w:rFonts w:ascii="Arial" w:hAnsi="Arial"/>
          <w:sz w:val="22"/>
          <w:szCs w:val="22"/>
        </w:rPr>
        <w:t>Regional Basic Synoptic Network (</w:t>
      </w:r>
      <w:r w:rsidR="00F504C2" w:rsidRPr="00D8696C">
        <w:rPr>
          <w:rFonts w:ascii="Arial" w:hAnsi="Arial"/>
          <w:sz w:val="22"/>
          <w:szCs w:val="22"/>
        </w:rPr>
        <w:t>RBSN</w:t>
      </w:r>
      <w:r w:rsidR="00F504C2">
        <w:rPr>
          <w:rFonts w:ascii="Arial" w:hAnsi="Arial"/>
          <w:sz w:val="22"/>
          <w:szCs w:val="22"/>
        </w:rPr>
        <w:t>)</w:t>
      </w:r>
      <w:r w:rsidR="00F504C2" w:rsidRPr="00D8696C">
        <w:rPr>
          <w:rFonts w:ascii="Arial" w:hAnsi="Arial"/>
          <w:sz w:val="22"/>
          <w:szCs w:val="22"/>
        </w:rPr>
        <w:t xml:space="preserve"> and </w:t>
      </w:r>
      <w:r w:rsidR="00F504C2">
        <w:rPr>
          <w:rFonts w:ascii="Arial" w:hAnsi="Arial"/>
          <w:sz w:val="22"/>
          <w:szCs w:val="22"/>
        </w:rPr>
        <w:t>the Regional Basic Climate Network (</w:t>
      </w:r>
      <w:r w:rsidR="00F504C2" w:rsidRPr="00D8696C">
        <w:rPr>
          <w:rFonts w:ascii="Arial" w:hAnsi="Arial"/>
          <w:sz w:val="22"/>
          <w:szCs w:val="22"/>
        </w:rPr>
        <w:t>RBCN</w:t>
      </w:r>
      <w:r w:rsidR="00F504C2">
        <w:rPr>
          <w:rFonts w:ascii="Arial" w:hAnsi="Arial"/>
          <w:sz w:val="22"/>
          <w:szCs w:val="22"/>
        </w:rPr>
        <w:t>)</w:t>
      </w:r>
      <w:r w:rsidR="00F504C2" w:rsidRPr="00D8696C">
        <w:rPr>
          <w:rFonts w:ascii="Arial" w:hAnsi="Arial"/>
          <w:sz w:val="22"/>
          <w:szCs w:val="22"/>
        </w:rPr>
        <w:t xml:space="preserve"> networks.</w:t>
      </w:r>
      <w:r w:rsidR="00F504C2">
        <w:rPr>
          <w:rFonts w:ascii="Arial" w:hAnsi="Arial"/>
          <w:sz w:val="22"/>
          <w:szCs w:val="22"/>
        </w:rPr>
        <w:t xml:space="preserve">  </w:t>
      </w:r>
      <w:r>
        <w:rPr>
          <w:rFonts w:ascii="Arial" w:hAnsi="Arial"/>
          <w:sz w:val="22"/>
          <w:szCs w:val="22"/>
        </w:rPr>
        <w:t>Those stations which are part of the RBSN and RBCN will automatically become part of the RBON.</w:t>
      </w:r>
    </w:p>
    <w:p w:rsidR="004E528C" w:rsidRDefault="004E528C" w:rsidP="00D8696C">
      <w:pPr>
        <w:jc w:val="both"/>
        <w:rPr>
          <w:rFonts w:ascii="Arial" w:hAnsi="Arial"/>
          <w:sz w:val="22"/>
          <w:szCs w:val="22"/>
        </w:rPr>
      </w:pPr>
    </w:p>
    <w:p w:rsidR="00D8696C" w:rsidRPr="00D8696C" w:rsidRDefault="004E528C" w:rsidP="00D8696C">
      <w:pPr>
        <w:jc w:val="both"/>
        <w:rPr>
          <w:rFonts w:ascii="Arial" w:hAnsi="Arial"/>
          <w:sz w:val="22"/>
          <w:szCs w:val="22"/>
        </w:rPr>
      </w:pPr>
      <w:r>
        <w:rPr>
          <w:rFonts w:ascii="Arial" w:hAnsi="Arial"/>
          <w:sz w:val="22"/>
          <w:szCs w:val="22"/>
        </w:rPr>
        <w:t>20.</w:t>
      </w:r>
      <w:r>
        <w:rPr>
          <w:rFonts w:ascii="Arial" w:hAnsi="Arial"/>
          <w:sz w:val="22"/>
          <w:szCs w:val="22"/>
        </w:rPr>
        <w:tab/>
      </w:r>
      <w:r w:rsidR="00D8696C" w:rsidRPr="00D8696C">
        <w:rPr>
          <w:rFonts w:ascii="Arial" w:hAnsi="Arial"/>
          <w:sz w:val="22"/>
          <w:szCs w:val="22"/>
        </w:rPr>
        <w:t xml:space="preserve">Following a workshop on RBON (Geneva, Switzerland, from 18 to 20 May 2016), </w:t>
      </w:r>
      <w:r>
        <w:rPr>
          <w:rFonts w:ascii="Arial" w:hAnsi="Arial"/>
          <w:sz w:val="22"/>
          <w:szCs w:val="22"/>
        </w:rPr>
        <w:t>the sixteenth session of the Commission for Basic Systems (</w:t>
      </w:r>
      <w:r w:rsidR="00D8696C" w:rsidRPr="00D8696C">
        <w:rPr>
          <w:rFonts w:ascii="Arial" w:hAnsi="Arial"/>
          <w:sz w:val="22"/>
          <w:szCs w:val="22"/>
        </w:rPr>
        <w:t>CBS-16</w:t>
      </w:r>
      <w:r>
        <w:rPr>
          <w:rFonts w:ascii="Arial" w:hAnsi="Arial"/>
          <w:sz w:val="22"/>
          <w:szCs w:val="22"/>
        </w:rPr>
        <w:t>)</w:t>
      </w:r>
      <w:r w:rsidR="00AD141E">
        <w:rPr>
          <w:rFonts w:ascii="Arial" w:hAnsi="Arial"/>
          <w:sz w:val="22"/>
          <w:szCs w:val="22"/>
        </w:rPr>
        <w:t xml:space="preserve"> adopted Decision 21 (CBS</w:t>
      </w:r>
      <w:r w:rsidR="00AD141E">
        <w:rPr>
          <w:rFonts w:ascii="Arial" w:hAnsi="Arial"/>
          <w:sz w:val="22"/>
          <w:szCs w:val="22"/>
        </w:rPr>
        <w:noBreakHyphen/>
      </w:r>
      <w:r w:rsidR="00D8696C" w:rsidRPr="00D8696C">
        <w:rPr>
          <w:rFonts w:ascii="Arial" w:hAnsi="Arial"/>
          <w:sz w:val="22"/>
          <w:szCs w:val="22"/>
        </w:rPr>
        <w:t>16), which endorsed the RBON Concept.</w:t>
      </w:r>
    </w:p>
    <w:p w:rsidR="004E528C" w:rsidRDefault="004E528C" w:rsidP="00D8696C">
      <w:pPr>
        <w:jc w:val="both"/>
        <w:rPr>
          <w:rFonts w:ascii="Arial" w:hAnsi="Arial"/>
          <w:sz w:val="22"/>
          <w:szCs w:val="22"/>
        </w:rPr>
      </w:pPr>
    </w:p>
    <w:p w:rsidR="00D8696C" w:rsidRPr="00D8696C" w:rsidRDefault="004E528C" w:rsidP="00D8696C">
      <w:pPr>
        <w:jc w:val="both"/>
        <w:rPr>
          <w:rFonts w:ascii="Arial" w:hAnsi="Arial"/>
          <w:sz w:val="22"/>
          <w:szCs w:val="22"/>
        </w:rPr>
      </w:pPr>
      <w:r>
        <w:rPr>
          <w:rFonts w:ascii="Arial" w:hAnsi="Arial"/>
          <w:sz w:val="22"/>
          <w:szCs w:val="22"/>
        </w:rPr>
        <w:t>21.</w:t>
      </w:r>
      <w:r>
        <w:rPr>
          <w:rFonts w:ascii="Arial" w:hAnsi="Arial"/>
          <w:sz w:val="22"/>
          <w:szCs w:val="22"/>
        </w:rPr>
        <w:tab/>
      </w:r>
      <w:r w:rsidR="00D8696C" w:rsidRPr="00D8696C">
        <w:rPr>
          <w:rFonts w:ascii="Arial" w:hAnsi="Arial"/>
          <w:sz w:val="22"/>
          <w:szCs w:val="22"/>
        </w:rPr>
        <w:t xml:space="preserve">Corresponding standards and recommendations supported by best practices and procedures for implementation of the RBON by all regional associations are being drafted by CBS in the view to incorporate them into a new edition of the </w:t>
      </w:r>
      <w:r w:rsidR="00D8696C" w:rsidRPr="00D8696C">
        <w:rPr>
          <w:rFonts w:ascii="Arial" w:hAnsi="Arial"/>
          <w:i/>
          <w:iCs/>
          <w:sz w:val="22"/>
          <w:szCs w:val="22"/>
        </w:rPr>
        <w:t>Manual on the WMO Integrated Global Observing System</w:t>
      </w:r>
      <w:r w:rsidR="00D8696C" w:rsidRPr="00D8696C">
        <w:rPr>
          <w:rFonts w:ascii="Arial" w:hAnsi="Arial"/>
          <w:sz w:val="22"/>
          <w:szCs w:val="22"/>
        </w:rPr>
        <w:t xml:space="preserve"> (WMO-No. 1160) in 2019.</w:t>
      </w:r>
    </w:p>
    <w:p w:rsidR="00BE2974" w:rsidRDefault="00BE2974">
      <w:pPr>
        <w:jc w:val="both"/>
        <w:rPr>
          <w:rFonts w:ascii="Arial" w:hAnsi="Arial"/>
          <w:sz w:val="22"/>
          <w:szCs w:val="22"/>
        </w:rPr>
      </w:pPr>
    </w:p>
    <w:p w:rsidR="00BE2974" w:rsidRPr="00BE2974" w:rsidRDefault="00BE2974">
      <w:pPr>
        <w:jc w:val="both"/>
        <w:rPr>
          <w:rFonts w:ascii="Arial" w:hAnsi="Arial"/>
          <w:b/>
          <w:sz w:val="22"/>
          <w:szCs w:val="22"/>
        </w:rPr>
      </w:pPr>
      <w:r w:rsidRPr="00BE2974">
        <w:rPr>
          <w:rFonts w:ascii="Arial" w:hAnsi="Arial"/>
          <w:b/>
          <w:sz w:val="22"/>
          <w:szCs w:val="22"/>
        </w:rPr>
        <w:t>4.</w:t>
      </w:r>
      <w:r w:rsidRPr="00BE2974">
        <w:rPr>
          <w:rFonts w:ascii="Arial" w:hAnsi="Arial"/>
          <w:b/>
          <w:sz w:val="22"/>
          <w:szCs w:val="22"/>
        </w:rPr>
        <w:tab/>
        <w:t>Satellite Skills and Knowledge for Operational Meteorologists</w:t>
      </w:r>
    </w:p>
    <w:p w:rsidR="00BE2974" w:rsidRDefault="00BE2974">
      <w:pPr>
        <w:jc w:val="both"/>
        <w:rPr>
          <w:rFonts w:ascii="Arial" w:hAnsi="Arial"/>
          <w:sz w:val="22"/>
          <w:szCs w:val="22"/>
        </w:rPr>
      </w:pPr>
    </w:p>
    <w:p w:rsidR="00BE2974" w:rsidRDefault="00BE2974">
      <w:pPr>
        <w:jc w:val="both"/>
        <w:rPr>
          <w:rFonts w:ascii="Arial" w:hAnsi="Arial"/>
          <w:sz w:val="22"/>
          <w:szCs w:val="22"/>
        </w:rPr>
      </w:pPr>
      <w:r>
        <w:rPr>
          <w:rFonts w:ascii="Arial" w:hAnsi="Arial"/>
          <w:sz w:val="22"/>
          <w:szCs w:val="22"/>
        </w:rPr>
        <w:t>22.</w:t>
      </w:r>
      <w:r>
        <w:rPr>
          <w:rFonts w:ascii="Arial" w:hAnsi="Arial"/>
          <w:sz w:val="22"/>
          <w:szCs w:val="22"/>
        </w:rPr>
        <w:tab/>
      </w:r>
      <w:r w:rsidRPr="00BE2974">
        <w:rPr>
          <w:rFonts w:ascii="Arial" w:hAnsi="Arial"/>
          <w:sz w:val="22"/>
          <w:szCs w:val="22"/>
        </w:rPr>
        <w:t xml:space="preserve">Nearly all geostationary meteorological satellite systems in the world are replaced by a new generation in the 2015-2022 timeframe, by Japan, China, the United States of America, the Republic of Korea, the Russian Federation, and EUMETSAT. </w:t>
      </w:r>
      <w:r w:rsidR="00CA2F72">
        <w:rPr>
          <w:rFonts w:ascii="Arial" w:hAnsi="Arial"/>
          <w:sz w:val="22"/>
          <w:szCs w:val="22"/>
        </w:rPr>
        <w:t xml:space="preserve"> </w:t>
      </w:r>
      <w:r w:rsidRPr="00BE2974">
        <w:rPr>
          <w:rFonts w:ascii="Arial" w:hAnsi="Arial"/>
          <w:sz w:val="22"/>
          <w:szCs w:val="22"/>
        </w:rPr>
        <w:t xml:space="preserve">The new generation satellites carry advanced imagers providing at least 16 spectral channels and flexible rapid-scan capabilities, with additional innovative payloads, such as lightning mappers and sounders for some of the programmes. </w:t>
      </w:r>
      <w:r w:rsidR="00CA2F72">
        <w:rPr>
          <w:rFonts w:ascii="Arial" w:hAnsi="Arial"/>
          <w:sz w:val="22"/>
          <w:szCs w:val="22"/>
        </w:rPr>
        <w:t xml:space="preserve"> </w:t>
      </w:r>
      <w:r w:rsidRPr="00BE2974">
        <w:rPr>
          <w:rFonts w:ascii="Arial" w:hAnsi="Arial"/>
          <w:sz w:val="22"/>
          <w:szCs w:val="22"/>
        </w:rPr>
        <w:t>Other new-generation systems will be deployed in polar orbit and other orbit types in the coming decade.</w:t>
      </w:r>
    </w:p>
    <w:p w:rsidR="00BE2974" w:rsidRDefault="00BE2974">
      <w:pPr>
        <w:jc w:val="both"/>
        <w:rPr>
          <w:rFonts w:ascii="Arial" w:hAnsi="Arial"/>
          <w:sz w:val="22"/>
          <w:szCs w:val="22"/>
        </w:rPr>
      </w:pPr>
    </w:p>
    <w:p w:rsidR="00BE2974" w:rsidRDefault="00BE2974">
      <w:pPr>
        <w:jc w:val="both"/>
        <w:rPr>
          <w:rFonts w:ascii="Arial" w:hAnsi="Arial"/>
          <w:sz w:val="22"/>
          <w:szCs w:val="22"/>
        </w:rPr>
      </w:pPr>
      <w:r>
        <w:rPr>
          <w:rFonts w:ascii="Arial" w:hAnsi="Arial"/>
          <w:sz w:val="22"/>
          <w:szCs w:val="22"/>
        </w:rPr>
        <w:t>23.</w:t>
      </w:r>
      <w:r>
        <w:rPr>
          <w:rFonts w:ascii="Arial" w:hAnsi="Arial"/>
          <w:sz w:val="22"/>
          <w:szCs w:val="22"/>
        </w:rPr>
        <w:tab/>
      </w:r>
      <w:r w:rsidRPr="00BE2974">
        <w:rPr>
          <w:rFonts w:ascii="Arial" w:hAnsi="Arial"/>
          <w:sz w:val="22"/>
          <w:szCs w:val="22"/>
        </w:rPr>
        <w:t xml:space="preserve">The new generation of satellites will bring significant enhancements to satellite-based products and services delivered by </w:t>
      </w:r>
      <w:r>
        <w:rPr>
          <w:rFonts w:ascii="Arial" w:hAnsi="Arial"/>
          <w:sz w:val="22"/>
          <w:szCs w:val="22"/>
        </w:rPr>
        <w:t>NMHSs</w:t>
      </w:r>
      <w:r w:rsidRPr="00BE2974">
        <w:rPr>
          <w:rFonts w:ascii="Arial" w:hAnsi="Arial"/>
          <w:sz w:val="22"/>
          <w:szCs w:val="22"/>
        </w:rPr>
        <w:t xml:space="preserve">, provided that users can effectively reap their benefits: ingesting the new data types in operational schemes, with overall data volumes one magnitude higher than today, </w:t>
      </w:r>
      <w:r>
        <w:rPr>
          <w:rFonts w:ascii="Arial" w:hAnsi="Arial"/>
          <w:sz w:val="22"/>
          <w:szCs w:val="22"/>
        </w:rPr>
        <w:t xml:space="preserve">it will </w:t>
      </w:r>
      <w:r w:rsidRPr="00BE2974">
        <w:rPr>
          <w:rFonts w:ascii="Arial" w:hAnsi="Arial"/>
          <w:sz w:val="22"/>
          <w:szCs w:val="22"/>
        </w:rPr>
        <w:t>ha</w:t>
      </w:r>
      <w:r>
        <w:rPr>
          <w:rFonts w:ascii="Arial" w:hAnsi="Arial"/>
          <w:sz w:val="22"/>
          <w:szCs w:val="22"/>
        </w:rPr>
        <w:t>ve a</w:t>
      </w:r>
      <w:r w:rsidRPr="00BE2974">
        <w:rPr>
          <w:rFonts w:ascii="Arial" w:hAnsi="Arial"/>
          <w:sz w:val="22"/>
          <w:szCs w:val="22"/>
        </w:rPr>
        <w:t xml:space="preserve"> major impact on </w:t>
      </w:r>
      <w:r>
        <w:rPr>
          <w:rFonts w:ascii="Arial" w:hAnsi="Arial"/>
          <w:sz w:val="22"/>
          <w:szCs w:val="22"/>
        </w:rPr>
        <w:t>NMHSs'</w:t>
      </w:r>
      <w:r w:rsidRPr="00BE2974">
        <w:rPr>
          <w:rFonts w:ascii="Arial" w:hAnsi="Arial"/>
          <w:sz w:val="22"/>
          <w:szCs w:val="22"/>
        </w:rPr>
        <w:t xml:space="preserve"> infrastructure, systems, applications and services, and </w:t>
      </w:r>
      <w:r>
        <w:rPr>
          <w:rFonts w:ascii="Arial" w:hAnsi="Arial"/>
          <w:sz w:val="22"/>
          <w:szCs w:val="22"/>
        </w:rPr>
        <w:t xml:space="preserve">it will </w:t>
      </w:r>
      <w:r w:rsidRPr="00BE2974">
        <w:rPr>
          <w:rFonts w:ascii="Arial" w:hAnsi="Arial"/>
          <w:sz w:val="22"/>
          <w:szCs w:val="22"/>
        </w:rPr>
        <w:t xml:space="preserve">require coordinated action at the scientific, technical, financial, organizational and educational levels. </w:t>
      </w:r>
      <w:r w:rsidR="00CA2F72">
        <w:rPr>
          <w:rFonts w:ascii="Arial" w:hAnsi="Arial"/>
          <w:sz w:val="22"/>
          <w:szCs w:val="22"/>
        </w:rPr>
        <w:t xml:space="preserve"> </w:t>
      </w:r>
      <w:r w:rsidRPr="00BE2974">
        <w:rPr>
          <w:rFonts w:ascii="Arial" w:hAnsi="Arial"/>
          <w:sz w:val="22"/>
          <w:szCs w:val="22"/>
        </w:rPr>
        <w:t xml:space="preserve">Timely and careful preparation by </w:t>
      </w:r>
      <w:r>
        <w:rPr>
          <w:rFonts w:ascii="Arial" w:hAnsi="Arial"/>
          <w:sz w:val="22"/>
          <w:szCs w:val="22"/>
        </w:rPr>
        <w:t>NMHSs</w:t>
      </w:r>
      <w:r w:rsidRPr="00BE2974">
        <w:rPr>
          <w:rFonts w:ascii="Arial" w:hAnsi="Arial"/>
          <w:sz w:val="22"/>
          <w:szCs w:val="22"/>
        </w:rPr>
        <w:t xml:space="preserve"> is essential to avoid any disruption of operations upon transition to these new systems, and to ensure that </w:t>
      </w:r>
      <w:r>
        <w:rPr>
          <w:rFonts w:ascii="Arial" w:hAnsi="Arial"/>
          <w:sz w:val="22"/>
          <w:szCs w:val="22"/>
        </w:rPr>
        <w:t>NMHSs</w:t>
      </w:r>
      <w:r w:rsidRPr="00BE2974">
        <w:rPr>
          <w:rFonts w:ascii="Arial" w:hAnsi="Arial"/>
          <w:sz w:val="22"/>
          <w:szCs w:val="22"/>
        </w:rPr>
        <w:t xml:space="preserve"> take advantage of the new capabilities effectively, and as early as possible.</w:t>
      </w:r>
    </w:p>
    <w:p w:rsidR="00BE2974" w:rsidRDefault="00BE2974">
      <w:pPr>
        <w:jc w:val="both"/>
        <w:rPr>
          <w:rFonts w:ascii="Arial" w:hAnsi="Arial"/>
          <w:sz w:val="22"/>
          <w:szCs w:val="22"/>
        </w:rPr>
      </w:pPr>
    </w:p>
    <w:p w:rsidR="00B500DA" w:rsidRDefault="00B500DA">
      <w:pPr>
        <w:rPr>
          <w:rFonts w:ascii="Arial" w:hAnsi="Arial"/>
          <w:sz w:val="22"/>
          <w:szCs w:val="22"/>
        </w:rPr>
      </w:pPr>
      <w:r>
        <w:rPr>
          <w:rFonts w:ascii="Arial" w:hAnsi="Arial"/>
          <w:sz w:val="22"/>
          <w:szCs w:val="22"/>
        </w:rPr>
        <w:br w:type="page"/>
      </w:r>
    </w:p>
    <w:p w:rsidR="00BE2974" w:rsidRDefault="00BE2974">
      <w:pPr>
        <w:jc w:val="both"/>
        <w:rPr>
          <w:rFonts w:ascii="Arial" w:hAnsi="Arial"/>
          <w:sz w:val="22"/>
          <w:szCs w:val="22"/>
        </w:rPr>
      </w:pPr>
      <w:r>
        <w:rPr>
          <w:rFonts w:ascii="Arial" w:hAnsi="Arial"/>
          <w:sz w:val="22"/>
          <w:szCs w:val="22"/>
        </w:rPr>
        <w:t>24.</w:t>
      </w:r>
      <w:r>
        <w:rPr>
          <w:rFonts w:ascii="Arial" w:hAnsi="Arial"/>
          <w:sz w:val="22"/>
          <w:szCs w:val="22"/>
        </w:rPr>
        <w:tab/>
        <w:t>T</w:t>
      </w:r>
      <w:r w:rsidRPr="00BE2974">
        <w:rPr>
          <w:rFonts w:ascii="Arial" w:hAnsi="Arial"/>
          <w:sz w:val="22"/>
          <w:szCs w:val="22"/>
        </w:rPr>
        <w:t>he Seventeenth World Meteorological Congress 2015, through Resolution 37 (Cg-17), recommended “to all concerned Members to set up user preparation projects in advance of the launches of new satellite systems, in accordance with the CBS Guidelines for ensuring user readiness for new generation satellites”.</w:t>
      </w:r>
    </w:p>
    <w:p w:rsidR="00C975B5" w:rsidRDefault="00C975B5">
      <w:pPr>
        <w:rPr>
          <w:rFonts w:ascii="Arial" w:hAnsi="Arial"/>
          <w:sz w:val="22"/>
          <w:szCs w:val="22"/>
        </w:rPr>
      </w:pPr>
    </w:p>
    <w:p w:rsidR="00BE2974" w:rsidRPr="00681684" w:rsidRDefault="00681684">
      <w:pPr>
        <w:jc w:val="both"/>
        <w:rPr>
          <w:rFonts w:ascii="Arial" w:hAnsi="Arial"/>
          <w:b/>
          <w:sz w:val="22"/>
          <w:szCs w:val="22"/>
        </w:rPr>
      </w:pPr>
      <w:r>
        <w:rPr>
          <w:rFonts w:ascii="Arial" w:hAnsi="Arial"/>
          <w:b/>
          <w:sz w:val="22"/>
          <w:szCs w:val="22"/>
        </w:rPr>
        <w:t>4.1</w:t>
      </w:r>
      <w:r>
        <w:rPr>
          <w:rFonts w:ascii="Arial" w:hAnsi="Arial"/>
          <w:b/>
          <w:sz w:val="22"/>
          <w:szCs w:val="22"/>
        </w:rPr>
        <w:tab/>
      </w:r>
      <w:r w:rsidR="00BE2974" w:rsidRPr="00681684">
        <w:rPr>
          <w:rFonts w:ascii="Arial" w:hAnsi="Arial"/>
          <w:b/>
          <w:sz w:val="22"/>
          <w:szCs w:val="22"/>
        </w:rPr>
        <w:t>Activities by NMHSs to Achieve User Readiness</w:t>
      </w:r>
    </w:p>
    <w:p w:rsidR="00BE2974" w:rsidRPr="00681684" w:rsidRDefault="00BE2974">
      <w:pPr>
        <w:jc w:val="both"/>
        <w:rPr>
          <w:rFonts w:ascii="Arial" w:hAnsi="Arial"/>
          <w:sz w:val="22"/>
          <w:szCs w:val="22"/>
        </w:rPr>
      </w:pPr>
    </w:p>
    <w:p w:rsidR="00BE2974" w:rsidRDefault="00BE2974" w:rsidP="00BE2974">
      <w:pPr>
        <w:jc w:val="both"/>
        <w:rPr>
          <w:rFonts w:ascii="Arial" w:hAnsi="Arial"/>
          <w:sz w:val="22"/>
          <w:szCs w:val="22"/>
        </w:rPr>
      </w:pPr>
      <w:r w:rsidRPr="00681684">
        <w:rPr>
          <w:rFonts w:ascii="Arial" w:hAnsi="Arial"/>
          <w:sz w:val="22"/>
          <w:szCs w:val="22"/>
        </w:rPr>
        <w:t>25.</w:t>
      </w:r>
      <w:r w:rsidRPr="00681684">
        <w:rPr>
          <w:rFonts w:ascii="Arial" w:hAnsi="Arial"/>
          <w:sz w:val="22"/>
          <w:szCs w:val="22"/>
        </w:rPr>
        <w:tab/>
        <w:t>These activities should be performed by NHM</w:t>
      </w:r>
      <w:r w:rsidR="00AD141E" w:rsidRPr="00681684">
        <w:rPr>
          <w:rFonts w:ascii="Arial" w:hAnsi="Arial"/>
          <w:sz w:val="22"/>
          <w:szCs w:val="22"/>
        </w:rPr>
        <w:t>Ss to achieve readiness for new</w:t>
      </w:r>
      <w:r w:rsidR="00C975B5">
        <w:rPr>
          <w:rFonts w:ascii="Arial" w:hAnsi="Arial"/>
          <w:sz w:val="22"/>
          <w:szCs w:val="22"/>
        </w:rPr>
        <w:t xml:space="preserve"> </w:t>
      </w:r>
      <w:r w:rsidRPr="00BE2974">
        <w:rPr>
          <w:rFonts w:ascii="Arial" w:hAnsi="Arial"/>
          <w:sz w:val="22"/>
          <w:szCs w:val="22"/>
        </w:rPr>
        <w:t>generation satellites.</w:t>
      </w:r>
      <w:bookmarkStart w:id="0" w:name="_Toc443380420"/>
      <w:bookmarkStart w:id="1" w:name="_Toc446140151"/>
      <w:bookmarkStart w:id="2" w:name="_Toc446140540"/>
      <w:bookmarkStart w:id="3" w:name="_Toc446140828"/>
      <w:bookmarkStart w:id="4" w:name="_Toc446323701"/>
      <w:bookmarkStart w:id="5" w:name="_Toc446324119"/>
      <w:bookmarkStart w:id="6" w:name="_Toc443380421"/>
      <w:bookmarkStart w:id="7" w:name="_Toc446140152"/>
      <w:bookmarkStart w:id="8" w:name="_Toc446140541"/>
      <w:bookmarkStart w:id="9" w:name="_Toc446140829"/>
      <w:bookmarkStart w:id="10" w:name="_Toc446323702"/>
      <w:bookmarkStart w:id="11" w:name="_Toc446324120"/>
      <w:bookmarkStart w:id="12" w:name="_Toc443380422"/>
      <w:bookmarkStart w:id="13" w:name="_Toc446140153"/>
      <w:bookmarkStart w:id="14" w:name="_Toc446140542"/>
      <w:bookmarkStart w:id="15" w:name="_Toc446140830"/>
      <w:bookmarkStart w:id="16" w:name="_Toc446323703"/>
      <w:bookmarkStart w:id="17" w:name="_Toc446324121"/>
      <w:bookmarkStart w:id="18" w:name="_Toc4463241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BE2974" w:rsidRDefault="00BE2974" w:rsidP="00BE2974">
      <w:pPr>
        <w:jc w:val="both"/>
        <w:rPr>
          <w:rFonts w:ascii="Arial" w:hAnsi="Arial"/>
          <w:sz w:val="22"/>
          <w:szCs w:val="22"/>
        </w:rPr>
      </w:pPr>
    </w:p>
    <w:p w:rsidR="00BE2974" w:rsidRPr="00BE2974" w:rsidRDefault="00BE2974" w:rsidP="00BE2974">
      <w:pPr>
        <w:jc w:val="both"/>
        <w:rPr>
          <w:rFonts w:ascii="Arial" w:hAnsi="Arial"/>
          <w:sz w:val="22"/>
          <w:szCs w:val="22"/>
        </w:rPr>
      </w:pPr>
      <w:r>
        <w:rPr>
          <w:rFonts w:ascii="Arial" w:hAnsi="Arial"/>
          <w:b/>
          <w:bCs/>
          <w:sz w:val="22"/>
          <w:szCs w:val="22"/>
        </w:rPr>
        <w:t>(a)</w:t>
      </w:r>
      <w:r>
        <w:rPr>
          <w:rFonts w:ascii="Arial" w:hAnsi="Arial"/>
          <w:b/>
          <w:bCs/>
          <w:sz w:val="22"/>
          <w:szCs w:val="22"/>
        </w:rPr>
        <w:tab/>
      </w:r>
      <w:r w:rsidRPr="00BE2974">
        <w:rPr>
          <w:rFonts w:ascii="Arial" w:hAnsi="Arial"/>
          <w:b/>
          <w:bCs/>
          <w:sz w:val="22"/>
          <w:szCs w:val="22"/>
        </w:rPr>
        <w:t>Establishment of a User Readiness Project</w:t>
      </w:r>
      <w:bookmarkEnd w:id="18"/>
    </w:p>
    <w:p w:rsidR="00BE2974" w:rsidRPr="00BE2974" w:rsidRDefault="00BE2974" w:rsidP="00BE2974">
      <w:pPr>
        <w:jc w:val="both"/>
        <w:rPr>
          <w:rFonts w:ascii="Arial" w:hAnsi="Arial"/>
          <w:sz w:val="22"/>
          <w:szCs w:val="22"/>
        </w:rPr>
      </w:pPr>
    </w:p>
    <w:p w:rsidR="00BE2974" w:rsidRPr="00BE2974" w:rsidRDefault="00BE2974" w:rsidP="00BE2974">
      <w:pPr>
        <w:spacing w:after="120"/>
        <w:jc w:val="both"/>
        <w:rPr>
          <w:rFonts w:ascii="Arial" w:hAnsi="Arial"/>
          <w:sz w:val="22"/>
          <w:szCs w:val="22"/>
        </w:rPr>
      </w:pPr>
      <w:r w:rsidRPr="00BE2974">
        <w:rPr>
          <w:rFonts w:ascii="Arial" w:hAnsi="Arial"/>
          <w:sz w:val="22"/>
          <w:szCs w:val="22"/>
        </w:rPr>
        <w:t>It is cruc</w:t>
      </w:r>
      <w:r>
        <w:rPr>
          <w:rFonts w:ascii="Arial" w:hAnsi="Arial"/>
          <w:sz w:val="22"/>
          <w:szCs w:val="22"/>
        </w:rPr>
        <w:t>ial that planning starts early and i</w:t>
      </w:r>
      <w:r w:rsidRPr="00BE2974">
        <w:rPr>
          <w:rFonts w:ascii="Arial" w:hAnsi="Arial"/>
          <w:sz w:val="22"/>
          <w:szCs w:val="22"/>
        </w:rPr>
        <w:t>t is crucial to:</w:t>
      </w:r>
    </w:p>
    <w:p w:rsidR="00BE2974" w:rsidRPr="00BE2974" w:rsidRDefault="00BE2974" w:rsidP="00BE2974">
      <w:pPr>
        <w:numPr>
          <w:ilvl w:val="0"/>
          <w:numId w:val="35"/>
        </w:numPr>
        <w:spacing w:after="60"/>
        <w:ind w:right="720"/>
        <w:jc w:val="both"/>
        <w:rPr>
          <w:rFonts w:ascii="Arial" w:hAnsi="Arial"/>
          <w:sz w:val="22"/>
          <w:szCs w:val="22"/>
        </w:rPr>
      </w:pPr>
      <w:r w:rsidRPr="00BE2974">
        <w:rPr>
          <w:rFonts w:ascii="Arial" w:hAnsi="Arial"/>
          <w:sz w:val="22"/>
          <w:szCs w:val="22"/>
        </w:rPr>
        <w:t>Clearly define project outcomes and deliverables;</w:t>
      </w:r>
    </w:p>
    <w:p w:rsidR="00BE2974" w:rsidRPr="00BE2974" w:rsidRDefault="00BE2974" w:rsidP="00BE2974">
      <w:pPr>
        <w:numPr>
          <w:ilvl w:val="0"/>
          <w:numId w:val="35"/>
        </w:numPr>
        <w:spacing w:after="60"/>
        <w:ind w:right="720"/>
        <w:jc w:val="both"/>
        <w:rPr>
          <w:rFonts w:ascii="Arial" w:hAnsi="Arial"/>
          <w:sz w:val="22"/>
          <w:szCs w:val="22"/>
        </w:rPr>
      </w:pPr>
      <w:r w:rsidRPr="00BE2974">
        <w:rPr>
          <w:rFonts w:ascii="Arial" w:hAnsi="Arial"/>
          <w:sz w:val="22"/>
          <w:szCs w:val="22"/>
        </w:rPr>
        <w:t>Establish clear responsibilities and accountabilities;</w:t>
      </w:r>
    </w:p>
    <w:p w:rsidR="00BE2974" w:rsidRPr="00BE2974" w:rsidRDefault="00BE2974" w:rsidP="00BE2974">
      <w:pPr>
        <w:numPr>
          <w:ilvl w:val="0"/>
          <w:numId w:val="35"/>
        </w:numPr>
        <w:spacing w:after="60"/>
        <w:ind w:right="720"/>
        <w:jc w:val="both"/>
        <w:rPr>
          <w:rFonts w:ascii="Arial" w:hAnsi="Arial"/>
          <w:sz w:val="22"/>
          <w:szCs w:val="22"/>
        </w:rPr>
      </w:pPr>
      <w:r w:rsidRPr="00BE2974">
        <w:rPr>
          <w:rFonts w:ascii="Arial" w:hAnsi="Arial"/>
          <w:sz w:val="22"/>
          <w:szCs w:val="22"/>
        </w:rPr>
        <w:t>Ensure adequate budget is available for all activities;</w:t>
      </w:r>
    </w:p>
    <w:p w:rsidR="00BE2974" w:rsidRPr="00BE2974" w:rsidRDefault="00BE2974" w:rsidP="00BE2974">
      <w:pPr>
        <w:numPr>
          <w:ilvl w:val="0"/>
          <w:numId w:val="35"/>
        </w:numPr>
        <w:ind w:right="720"/>
        <w:jc w:val="both"/>
        <w:rPr>
          <w:rFonts w:ascii="Arial" w:hAnsi="Arial"/>
          <w:sz w:val="22"/>
          <w:szCs w:val="22"/>
        </w:rPr>
      </w:pPr>
      <w:r w:rsidRPr="00BE2974">
        <w:rPr>
          <w:rFonts w:ascii="Arial" w:hAnsi="Arial"/>
          <w:sz w:val="22"/>
          <w:szCs w:val="22"/>
        </w:rPr>
        <w:t>Establish a clear go-live planning for upgraded infrastructure and for new services.</w:t>
      </w:r>
    </w:p>
    <w:p w:rsidR="00BE2974" w:rsidRPr="00BE2974" w:rsidRDefault="00BE2974" w:rsidP="00BE2974">
      <w:pPr>
        <w:jc w:val="both"/>
        <w:rPr>
          <w:rFonts w:ascii="Arial" w:hAnsi="Arial"/>
          <w:sz w:val="22"/>
          <w:szCs w:val="22"/>
        </w:rPr>
      </w:pPr>
    </w:p>
    <w:p w:rsidR="00BE2974" w:rsidRPr="00BE2974" w:rsidRDefault="00BE2974" w:rsidP="00BE2974">
      <w:pPr>
        <w:spacing w:after="120"/>
        <w:jc w:val="both"/>
        <w:rPr>
          <w:rFonts w:ascii="Arial" w:hAnsi="Arial"/>
          <w:sz w:val="22"/>
          <w:szCs w:val="22"/>
        </w:rPr>
      </w:pPr>
      <w:r>
        <w:rPr>
          <w:rFonts w:ascii="Arial" w:hAnsi="Arial"/>
          <w:sz w:val="22"/>
          <w:szCs w:val="22"/>
        </w:rPr>
        <w:t>26.</w:t>
      </w:r>
      <w:r>
        <w:rPr>
          <w:rFonts w:ascii="Arial" w:hAnsi="Arial"/>
          <w:sz w:val="22"/>
          <w:szCs w:val="22"/>
        </w:rPr>
        <w:tab/>
      </w:r>
      <w:r w:rsidRPr="00BE2974">
        <w:rPr>
          <w:rFonts w:ascii="Arial" w:hAnsi="Arial"/>
          <w:sz w:val="22"/>
          <w:szCs w:val="22"/>
        </w:rPr>
        <w:t>The User Readiness Project needs to address:</w:t>
      </w:r>
    </w:p>
    <w:p w:rsidR="00BE2974" w:rsidRPr="00BE2974" w:rsidRDefault="00BE2974" w:rsidP="00BE2974">
      <w:pPr>
        <w:numPr>
          <w:ilvl w:val="0"/>
          <w:numId w:val="36"/>
        </w:numPr>
        <w:spacing w:after="60"/>
        <w:ind w:right="720"/>
        <w:jc w:val="both"/>
        <w:rPr>
          <w:rFonts w:ascii="Arial" w:hAnsi="Arial"/>
          <w:sz w:val="22"/>
          <w:szCs w:val="22"/>
        </w:rPr>
      </w:pPr>
      <w:r w:rsidRPr="00BE2974">
        <w:rPr>
          <w:rFonts w:ascii="Arial" w:hAnsi="Arial"/>
          <w:sz w:val="22"/>
          <w:szCs w:val="22"/>
        </w:rPr>
        <w:t>New capabilities as well as improvements of existing capabilities;</w:t>
      </w:r>
    </w:p>
    <w:p w:rsidR="00BE2974" w:rsidRPr="00BE2974" w:rsidRDefault="00BE2974" w:rsidP="00BE2974">
      <w:pPr>
        <w:numPr>
          <w:ilvl w:val="0"/>
          <w:numId w:val="36"/>
        </w:numPr>
        <w:spacing w:after="60"/>
        <w:ind w:right="720"/>
        <w:jc w:val="both"/>
        <w:rPr>
          <w:rFonts w:ascii="Arial" w:hAnsi="Arial"/>
          <w:sz w:val="22"/>
          <w:szCs w:val="22"/>
        </w:rPr>
      </w:pPr>
      <w:r w:rsidRPr="00BE2974">
        <w:rPr>
          <w:rFonts w:ascii="Arial" w:hAnsi="Arial"/>
          <w:sz w:val="22"/>
          <w:szCs w:val="22"/>
        </w:rPr>
        <w:t>Continuity of operational service provision, including critical path analysis for transition;</w:t>
      </w:r>
    </w:p>
    <w:p w:rsidR="00BE2974" w:rsidRPr="00BE2974" w:rsidRDefault="00BE2974" w:rsidP="00BE2974">
      <w:pPr>
        <w:numPr>
          <w:ilvl w:val="0"/>
          <w:numId w:val="36"/>
        </w:numPr>
        <w:spacing w:after="60"/>
        <w:ind w:right="720"/>
        <w:jc w:val="both"/>
        <w:rPr>
          <w:rFonts w:ascii="Arial" w:hAnsi="Arial"/>
          <w:sz w:val="22"/>
          <w:szCs w:val="22"/>
        </w:rPr>
      </w:pPr>
      <w:r w:rsidRPr="00BE2974">
        <w:rPr>
          <w:rFonts w:ascii="Arial" w:hAnsi="Arial"/>
          <w:sz w:val="22"/>
          <w:szCs w:val="22"/>
        </w:rPr>
        <w:t>Maximum benefits from existing assets, protection of investment;</w:t>
      </w:r>
    </w:p>
    <w:p w:rsidR="00BE2974" w:rsidRPr="00BE2974" w:rsidRDefault="00BE2974" w:rsidP="00BE2974">
      <w:pPr>
        <w:numPr>
          <w:ilvl w:val="0"/>
          <w:numId w:val="36"/>
        </w:numPr>
        <w:ind w:right="720"/>
        <w:jc w:val="both"/>
        <w:rPr>
          <w:rFonts w:ascii="Arial" w:hAnsi="Arial"/>
          <w:sz w:val="22"/>
          <w:szCs w:val="22"/>
        </w:rPr>
      </w:pPr>
      <w:r w:rsidRPr="00BE2974">
        <w:rPr>
          <w:rFonts w:ascii="Arial" w:hAnsi="Arial"/>
          <w:sz w:val="22"/>
          <w:szCs w:val="22"/>
        </w:rPr>
        <w:t>Maximizing value of service at all times during transition;</w:t>
      </w:r>
    </w:p>
    <w:p w:rsidR="00BE2974" w:rsidRPr="00BE2974" w:rsidRDefault="00BE2974" w:rsidP="00BE2974">
      <w:pPr>
        <w:jc w:val="both"/>
        <w:rPr>
          <w:rFonts w:ascii="Arial" w:hAnsi="Arial"/>
          <w:sz w:val="22"/>
          <w:szCs w:val="22"/>
        </w:rPr>
      </w:pPr>
    </w:p>
    <w:p w:rsidR="00BE2974" w:rsidRPr="00BE2974" w:rsidRDefault="00BE2974" w:rsidP="00BE2974">
      <w:pPr>
        <w:jc w:val="both"/>
        <w:rPr>
          <w:rFonts w:ascii="Arial" w:hAnsi="Arial"/>
          <w:sz w:val="22"/>
          <w:szCs w:val="22"/>
        </w:rPr>
      </w:pPr>
      <w:r w:rsidRPr="00BE2974">
        <w:rPr>
          <w:rFonts w:ascii="Arial" w:hAnsi="Arial"/>
          <w:sz w:val="22"/>
          <w:szCs w:val="22"/>
        </w:rPr>
        <w:t>and must include a detailed assessment of opportunities and risks.</w:t>
      </w:r>
    </w:p>
    <w:p w:rsidR="00BE2974" w:rsidRPr="00BE2974" w:rsidRDefault="00BE2974" w:rsidP="00BE2974">
      <w:pPr>
        <w:jc w:val="both"/>
        <w:rPr>
          <w:rFonts w:ascii="Arial" w:hAnsi="Arial"/>
          <w:sz w:val="22"/>
          <w:szCs w:val="22"/>
        </w:rPr>
      </w:pPr>
    </w:p>
    <w:p w:rsidR="00BE2974" w:rsidRPr="00BE2974" w:rsidRDefault="00BE2974" w:rsidP="00BE2974">
      <w:pPr>
        <w:jc w:val="both"/>
        <w:rPr>
          <w:rFonts w:ascii="Arial" w:hAnsi="Arial"/>
          <w:sz w:val="22"/>
          <w:szCs w:val="22"/>
        </w:rPr>
      </w:pPr>
      <w:r>
        <w:rPr>
          <w:rFonts w:ascii="Arial" w:hAnsi="Arial"/>
          <w:sz w:val="22"/>
          <w:szCs w:val="22"/>
        </w:rPr>
        <w:t>27.</w:t>
      </w:r>
      <w:r>
        <w:rPr>
          <w:rFonts w:ascii="Arial" w:hAnsi="Arial"/>
          <w:sz w:val="22"/>
          <w:szCs w:val="22"/>
        </w:rPr>
        <w:tab/>
      </w:r>
      <w:r w:rsidRPr="00BE2974">
        <w:rPr>
          <w:rFonts w:ascii="Arial" w:hAnsi="Arial"/>
          <w:sz w:val="22"/>
          <w:szCs w:val="22"/>
        </w:rPr>
        <w:t>During the execution of the project, special consideration must be given to:</w:t>
      </w:r>
    </w:p>
    <w:p w:rsidR="00BE2974" w:rsidRPr="00BE2974" w:rsidRDefault="00BE2974" w:rsidP="00BE2974">
      <w:pPr>
        <w:jc w:val="both"/>
        <w:rPr>
          <w:rFonts w:ascii="Arial" w:hAnsi="Arial"/>
          <w:sz w:val="22"/>
          <w:szCs w:val="22"/>
        </w:rPr>
      </w:pPr>
    </w:p>
    <w:p w:rsidR="00BE2974" w:rsidRPr="00BE2974" w:rsidRDefault="00BE2974" w:rsidP="00BE2974">
      <w:pPr>
        <w:numPr>
          <w:ilvl w:val="0"/>
          <w:numId w:val="37"/>
        </w:numPr>
        <w:ind w:right="720"/>
        <w:jc w:val="both"/>
        <w:rPr>
          <w:rFonts w:ascii="Arial" w:hAnsi="Arial"/>
          <w:sz w:val="22"/>
          <w:szCs w:val="22"/>
        </w:rPr>
      </w:pPr>
      <w:r w:rsidRPr="00BE2974">
        <w:rPr>
          <w:rFonts w:ascii="Arial" w:hAnsi="Arial"/>
          <w:sz w:val="22"/>
          <w:szCs w:val="22"/>
        </w:rPr>
        <w:t>Need for a dedicated project and project manager (overall accountability is important);</w:t>
      </w:r>
    </w:p>
    <w:p w:rsidR="00BE2974" w:rsidRPr="00BE2974" w:rsidRDefault="00BE2974" w:rsidP="00BE2974">
      <w:pPr>
        <w:numPr>
          <w:ilvl w:val="0"/>
          <w:numId w:val="37"/>
        </w:numPr>
        <w:ind w:right="720"/>
        <w:jc w:val="both"/>
        <w:rPr>
          <w:rFonts w:ascii="Arial" w:hAnsi="Arial"/>
          <w:sz w:val="22"/>
          <w:szCs w:val="22"/>
        </w:rPr>
      </w:pPr>
      <w:r w:rsidRPr="00BE2974">
        <w:rPr>
          <w:rFonts w:ascii="Arial" w:hAnsi="Arial"/>
          <w:sz w:val="22"/>
          <w:szCs w:val="22"/>
        </w:rPr>
        <w:t>Maintain contact with satellite operator for up-to-date information;</w:t>
      </w:r>
    </w:p>
    <w:p w:rsidR="00BE2974" w:rsidRPr="00BE2974" w:rsidRDefault="00BE2974" w:rsidP="00BE2974">
      <w:pPr>
        <w:numPr>
          <w:ilvl w:val="0"/>
          <w:numId w:val="37"/>
        </w:numPr>
        <w:ind w:right="720"/>
        <w:jc w:val="both"/>
        <w:rPr>
          <w:rFonts w:ascii="Arial" w:hAnsi="Arial"/>
          <w:sz w:val="22"/>
          <w:szCs w:val="22"/>
        </w:rPr>
      </w:pPr>
      <w:r w:rsidRPr="00BE2974">
        <w:rPr>
          <w:rFonts w:ascii="Arial" w:hAnsi="Arial"/>
          <w:sz w:val="22"/>
          <w:szCs w:val="22"/>
        </w:rPr>
        <w:t>Regular communication to key managers and project stakeholders (maintain momentum and counter misinformation);</w:t>
      </w:r>
    </w:p>
    <w:p w:rsidR="00BE2974" w:rsidRPr="00BE2974" w:rsidRDefault="00BE2974" w:rsidP="00BE2974">
      <w:pPr>
        <w:numPr>
          <w:ilvl w:val="0"/>
          <w:numId w:val="37"/>
        </w:numPr>
        <w:ind w:right="720"/>
        <w:jc w:val="both"/>
        <w:rPr>
          <w:rFonts w:ascii="Arial" w:hAnsi="Arial"/>
          <w:sz w:val="22"/>
          <w:szCs w:val="22"/>
        </w:rPr>
      </w:pPr>
      <w:r w:rsidRPr="00BE2974">
        <w:rPr>
          <w:rFonts w:ascii="Arial" w:hAnsi="Arial"/>
          <w:sz w:val="22"/>
          <w:szCs w:val="22"/>
        </w:rPr>
        <w:t>Monitor key project milestones and escalate when necessary;</w:t>
      </w:r>
    </w:p>
    <w:p w:rsidR="00BE2974" w:rsidRPr="00BE2974" w:rsidRDefault="00BE2974" w:rsidP="00BE2974">
      <w:pPr>
        <w:numPr>
          <w:ilvl w:val="0"/>
          <w:numId w:val="37"/>
        </w:numPr>
        <w:ind w:right="720"/>
        <w:jc w:val="both"/>
        <w:rPr>
          <w:rFonts w:ascii="Arial" w:hAnsi="Arial"/>
          <w:sz w:val="22"/>
          <w:szCs w:val="22"/>
        </w:rPr>
      </w:pPr>
      <w:r w:rsidRPr="00BE2974">
        <w:rPr>
          <w:rFonts w:ascii="Arial" w:hAnsi="Arial"/>
          <w:sz w:val="22"/>
          <w:szCs w:val="22"/>
        </w:rPr>
        <w:t>Ensure management support and buy in is available when needed;</w:t>
      </w:r>
    </w:p>
    <w:p w:rsidR="00BE2974" w:rsidRPr="00BE2974" w:rsidRDefault="00BE2974" w:rsidP="00BE2974">
      <w:pPr>
        <w:numPr>
          <w:ilvl w:val="0"/>
          <w:numId w:val="37"/>
        </w:numPr>
        <w:ind w:right="720"/>
        <w:jc w:val="both"/>
        <w:rPr>
          <w:rFonts w:ascii="Arial" w:hAnsi="Arial"/>
          <w:sz w:val="22"/>
          <w:szCs w:val="22"/>
        </w:rPr>
      </w:pPr>
      <w:r w:rsidRPr="00BE2974">
        <w:rPr>
          <w:rFonts w:ascii="Arial" w:hAnsi="Arial"/>
          <w:sz w:val="22"/>
          <w:szCs w:val="22"/>
        </w:rPr>
        <w:t>Manage expectations regarding availability of new products.</w:t>
      </w:r>
    </w:p>
    <w:p w:rsidR="00BE2974" w:rsidRPr="00BE2974" w:rsidRDefault="00BE2974" w:rsidP="00BE2974">
      <w:pPr>
        <w:jc w:val="both"/>
        <w:rPr>
          <w:rFonts w:ascii="Arial" w:hAnsi="Arial"/>
          <w:sz w:val="22"/>
          <w:szCs w:val="22"/>
        </w:rPr>
      </w:pPr>
    </w:p>
    <w:p w:rsidR="00B500DA" w:rsidRDefault="00B500DA">
      <w:pPr>
        <w:rPr>
          <w:rFonts w:ascii="Arial" w:hAnsi="Arial"/>
          <w:b/>
          <w:bCs/>
          <w:sz w:val="22"/>
          <w:szCs w:val="22"/>
        </w:rPr>
      </w:pPr>
      <w:bookmarkStart w:id="19" w:name="_Toc446324123"/>
      <w:r>
        <w:rPr>
          <w:rFonts w:ascii="Arial" w:hAnsi="Arial"/>
          <w:b/>
          <w:bCs/>
          <w:sz w:val="22"/>
          <w:szCs w:val="22"/>
        </w:rPr>
        <w:br w:type="page"/>
      </w:r>
    </w:p>
    <w:p w:rsidR="00BE2974" w:rsidRPr="00BE2974" w:rsidRDefault="00681684" w:rsidP="00BE2974">
      <w:pPr>
        <w:jc w:val="both"/>
        <w:rPr>
          <w:rFonts w:ascii="Arial" w:hAnsi="Arial"/>
          <w:b/>
          <w:bCs/>
          <w:sz w:val="22"/>
          <w:szCs w:val="22"/>
        </w:rPr>
      </w:pPr>
      <w:r>
        <w:rPr>
          <w:rFonts w:ascii="Arial" w:hAnsi="Arial"/>
          <w:b/>
          <w:bCs/>
          <w:sz w:val="22"/>
          <w:szCs w:val="22"/>
        </w:rPr>
        <w:t>(b)</w:t>
      </w:r>
      <w:r w:rsidR="00BE2974" w:rsidRPr="00BE2974">
        <w:rPr>
          <w:rFonts w:ascii="Arial" w:hAnsi="Arial"/>
          <w:b/>
          <w:bCs/>
          <w:sz w:val="22"/>
          <w:szCs w:val="22"/>
        </w:rPr>
        <w:tab/>
      </w:r>
      <w:r w:rsidR="00BE2974" w:rsidRPr="00681684">
        <w:rPr>
          <w:rFonts w:ascii="Arial" w:hAnsi="Arial"/>
          <w:b/>
          <w:bCs/>
          <w:sz w:val="22"/>
          <w:szCs w:val="22"/>
        </w:rPr>
        <w:t xml:space="preserve">Budgeting and </w:t>
      </w:r>
      <w:r w:rsidR="00C975B5" w:rsidRPr="00681684">
        <w:rPr>
          <w:rFonts w:ascii="Arial" w:hAnsi="Arial"/>
          <w:b/>
          <w:bCs/>
          <w:sz w:val="22"/>
          <w:szCs w:val="22"/>
        </w:rPr>
        <w:t>P</w:t>
      </w:r>
      <w:r w:rsidR="00BE2974" w:rsidRPr="00681684">
        <w:rPr>
          <w:rFonts w:ascii="Arial" w:hAnsi="Arial"/>
          <w:b/>
          <w:bCs/>
          <w:sz w:val="22"/>
          <w:szCs w:val="22"/>
        </w:rPr>
        <w:t>lan</w:t>
      </w:r>
      <w:r w:rsidR="00BE2974" w:rsidRPr="00BE2974">
        <w:rPr>
          <w:rFonts w:ascii="Arial" w:hAnsi="Arial"/>
          <w:b/>
          <w:bCs/>
          <w:sz w:val="22"/>
          <w:szCs w:val="22"/>
        </w:rPr>
        <w:t>ning</w:t>
      </w:r>
      <w:bookmarkEnd w:id="19"/>
    </w:p>
    <w:p w:rsidR="00BE2974" w:rsidRPr="00BE2974" w:rsidRDefault="00BE2974" w:rsidP="00BE2974">
      <w:pPr>
        <w:jc w:val="both"/>
        <w:rPr>
          <w:rFonts w:ascii="Arial" w:hAnsi="Arial"/>
          <w:sz w:val="22"/>
          <w:szCs w:val="22"/>
        </w:rPr>
      </w:pPr>
    </w:p>
    <w:p w:rsidR="00BE2974" w:rsidRPr="00BE2974" w:rsidRDefault="00B500DA" w:rsidP="00BE2974">
      <w:pPr>
        <w:jc w:val="both"/>
        <w:rPr>
          <w:rFonts w:ascii="Arial" w:hAnsi="Arial"/>
          <w:sz w:val="22"/>
          <w:szCs w:val="22"/>
        </w:rPr>
      </w:pPr>
      <w:r>
        <w:rPr>
          <w:rFonts w:ascii="Arial" w:hAnsi="Arial"/>
          <w:sz w:val="22"/>
          <w:szCs w:val="22"/>
        </w:rPr>
        <w:t>28.</w:t>
      </w:r>
      <w:r>
        <w:rPr>
          <w:rFonts w:ascii="Arial" w:hAnsi="Arial"/>
          <w:sz w:val="22"/>
          <w:szCs w:val="22"/>
        </w:rPr>
        <w:tab/>
      </w:r>
      <w:r w:rsidR="00BE2974" w:rsidRPr="00BE2974">
        <w:rPr>
          <w:rFonts w:ascii="Arial" w:hAnsi="Arial"/>
          <w:sz w:val="22"/>
          <w:szCs w:val="22"/>
        </w:rPr>
        <w:t xml:space="preserve">Budgeting and planning is of paramount importance and needs to start early. A new generation satellite system can be in some cases the driver of significant infrastructure upgrades; performance requirements in terms of data acquisition, storage, network, etc. and should thus be known many years in advance in order to incorporate the necessary upgrades in the long-term evolution and investment plans. </w:t>
      </w:r>
      <w:r w:rsidR="00C975B5">
        <w:rPr>
          <w:rFonts w:ascii="Arial" w:hAnsi="Arial"/>
          <w:sz w:val="22"/>
          <w:szCs w:val="22"/>
        </w:rPr>
        <w:t xml:space="preserve"> </w:t>
      </w:r>
      <w:r w:rsidR="00BE2974" w:rsidRPr="00BE2974">
        <w:rPr>
          <w:rFonts w:ascii="Arial" w:hAnsi="Arial"/>
          <w:sz w:val="22"/>
          <w:szCs w:val="22"/>
        </w:rPr>
        <w:t>Realistic schedule margins and other provisions should be used to avoid planning difficulties, for example due to launch delays.</w:t>
      </w:r>
    </w:p>
    <w:p w:rsidR="00BE2974" w:rsidRPr="00BE2974" w:rsidRDefault="00BE2974" w:rsidP="00BE2974">
      <w:pPr>
        <w:jc w:val="both"/>
        <w:rPr>
          <w:rFonts w:ascii="Arial" w:hAnsi="Arial"/>
          <w:sz w:val="22"/>
          <w:szCs w:val="22"/>
        </w:rPr>
      </w:pPr>
    </w:p>
    <w:p w:rsidR="00BE2974" w:rsidRPr="00BE2974" w:rsidRDefault="00B500DA" w:rsidP="00BE2974">
      <w:pPr>
        <w:jc w:val="both"/>
        <w:rPr>
          <w:rFonts w:ascii="Arial" w:hAnsi="Arial"/>
          <w:sz w:val="22"/>
          <w:szCs w:val="22"/>
        </w:rPr>
      </w:pPr>
      <w:r>
        <w:rPr>
          <w:rFonts w:ascii="Arial" w:hAnsi="Arial"/>
          <w:sz w:val="22"/>
          <w:szCs w:val="22"/>
        </w:rPr>
        <w:t>29.</w:t>
      </w:r>
      <w:r>
        <w:rPr>
          <w:rFonts w:ascii="Arial" w:hAnsi="Arial"/>
          <w:sz w:val="22"/>
          <w:szCs w:val="22"/>
        </w:rPr>
        <w:tab/>
      </w:r>
      <w:r w:rsidR="00BE2974" w:rsidRPr="00BE2974">
        <w:rPr>
          <w:rFonts w:ascii="Arial" w:hAnsi="Arial"/>
          <w:sz w:val="22"/>
          <w:szCs w:val="22"/>
        </w:rPr>
        <w:t>A main objective</w:t>
      </w:r>
      <w:r w:rsidR="00DB0939">
        <w:rPr>
          <w:rFonts w:ascii="Arial" w:hAnsi="Arial"/>
          <w:sz w:val="22"/>
          <w:szCs w:val="22"/>
        </w:rPr>
        <w:t xml:space="preserve"> for a user organization like </w:t>
      </w:r>
      <w:r w:rsidR="00DB0939" w:rsidRPr="00681684">
        <w:rPr>
          <w:rFonts w:ascii="Arial" w:hAnsi="Arial"/>
          <w:sz w:val="22"/>
          <w:szCs w:val="22"/>
        </w:rPr>
        <w:t>a</w:t>
      </w:r>
      <w:r w:rsidR="00C975B5" w:rsidRPr="00681684">
        <w:rPr>
          <w:rFonts w:ascii="Arial" w:hAnsi="Arial"/>
          <w:sz w:val="22"/>
          <w:szCs w:val="22"/>
        </w:rPr>
        <w:t xml:space="preserve"> </w:t>
      </w:r>
      <w:proofErr w:type="gramStart"/>
      <w:r w:rsidR="00BE2974" w:rsidRPr="00681684">
        <w:rPr>
          <w:rFonts w:ascii="Arial" w:hAnsi="Arial"/>
          <w:sz w:val="22"/>
          <w:szCs w:val="22"/>
        </w:rPr>
        <w:t>NMHS,</w:t>
      </w:r>
      <w:proofErr w:type="gramEnd"/>
      <w:r w:rsidR="00BE2974" w:rsidRPr="00BE2974">
        <w:rPr>
          <w:rFonts w:ascii="Arial" w:hAnsi="Arial"/>
          <w:sz w:val="22"/>
          <w:szCs w:val="22"/>
        </w:rPr>
        <w:t xml:space="preserve"> is to protect the investment made into existing operational programmes, and to understand early where additional investments are necessary or unavoidable in order to achieve readiness for the new satellite system. </w:t>
      </w:r>
      <w:r w:rsidR="00C975B5">
        <w:rPr>
          <w:rFonts w:ascii="Arial" w:hAnsi="Arial"/>
          <w:sz w:val="22"/>
          <w:szCs w:val="22"/>
        </w:rPr>
        <w:t xml:space="preserve"> </w:t>
      </w:r>
      <w:r w:rsidR="00BE2974" w:rsidRPr="00BE2974">
        <w:rPr>
          <w:rFonts w:ascii="Arial" w:hAnsi="Arial"/>
          <w:sz w:val="22"/>
          <w:szCs w:val="22"/>
        </w:rPr>
        <w:t>Therefore, early information about investment drivers is crucial for budgeting and planning purposes.</w:t>
      </w:r>
    </w:p>
    <w:p w:rsidR="00EB04DE" w:rsidRDefault="00EB04DE" w:rsidP="00EB04DE">
      <w:pPr>
        <w:jc w:val="both"/>
        <w:rPr>
          <w:rFonts w:ascii="Arial" w:hAnsi="Arial"/>
          <w:b/>
          <w:bCs/>
          <w:sz w:val="22"/>
          <w:szCs w:val="22"/>
        </w:rPr>
      </w:pPr>
      <w:bookmarkStart w:id="20" w:name="_Toc446324124"/>
    </w:p>
    <w:p w:rsidR="00BE2974" w:rsidRPr="00BE2974" w:rsidRDefault="00681684" w:rsidP="00EB04DE">
      <w:pPr>
        <w:jc w:val="both"/>
        <w:rPr>
          <w:rFonts w:ascii="Arial" w:hAnsi="Arial"/>
          <w:b/>
          <w:bCs/>
          <w:sz w:val="22"/>
          <w:szCs w:val="22"/>
        </w:rPr>
      </w:pPr>
      <w:r>
        <w:rPr>
          <w:rFonts w:ascii="Arial" w:hAnsi="Arial"/>
          <w:b/>
          <w:bCs/>
          <w:sz w:val="22"/>
          <w:szCs w:val="22"/>
        </w:rPr>
        <w:t>(c)</w:t>
      </w:r>
      <w:r>
        <w:rPr>
          <w:rFonts w:ascii="Arial" w:hAnsi="Arial"/>
          <w:b/>
          <w:bCs/>
          <w:sz w:val="22"/>
          <w:szCs w:val="22"/>
        </w:rPr>
        <w:tab/>
      </w:r>
      <w:r w:rsidR="00DB0939" w:rsidRPr="00681684">
        <w:rPr>
          <w:rFonts w:ascii="Arial" w:hAnsi="Arial"/>
          <w:b/>
          <w:bCs/>
          <w:sz w:val="22"/>
          <w:szCs w:val="22"/>
        </w:rPr>
        <w:t>Research and</w:t>
      </w:r>
      <w:r w:rsidR="00C975B5" w:rsidRPr="00681684">
        <w:rPr>
          <w:rFonts w:ascii="Arial" w:hAnsi="Arial"/>
          <w:b/>
          <w:bCs/>
          <w:sz w:val="22"/>
          <w:szCs w:val="22"/>
        </w:rPr>
        <w:t xml:space="preserve"> </w:t>
      </w:r>
      <w:r w:rsidR="00BE2974" w:rsidRPr="00681684">
        <w:rPr>
          <w:rFonts w:ascii="Arial" w:hAnsi="Arial"/>
          <w:b/>
          <w:bCs/>
          <w:sz w:val="22"/>
          <w:szCs w:val="22"/>
        </w:rPr>
        <w:t>Deve</w:t>
      </w:r>
      <w:r w:rsidR="00BE2974" w:rsidRPr="00BE2974">
        <w:rPr>
          <w:rFonts w:ascii="Arial" w:hAnsi="Arial"/>
          <w:b/>
          <w:bCs/>
          <w:sz w:val="22"/>
          <w:szCs w:val="22"/>
        </w:rPr>
        <w:t>lopment</w:t>
      </w:r>
      <w:bookmarkEnd w:id="20"/>
    </w:p>
    <w:p w:rsidR="00BE2974" w:rsidRPr="00BE2974" w:rsidRDefault="00BE2974" w:rsidP="00BE2974">
      <w:pPr>
        <w:jc w:val="both"/>
        <w:rPr>
          <w:rFonts w:ascii="Arial" w:hAnsi="Arial"/>
          <w:sz w:val="22"/>
          <w:szCs w:val="22"/>
        </w:rPr>
      </w:pPr>
    </w:p>
    <w:p w:rsidR="00EB04DE" w:rsidRDefault="00B500DA" w:rsidP="00BE2974">
      <w:pPr>
        <w:jc w:val="both"/>
        <w:rPr>
          <w:rFonts w:ascii="Arial" w:hAnsi="Arial"/>
          <w:sz w:val="22"/>
          <w:szCs w:val="22"/>
        </w:rPr>
      </w:pPr>
      <w:r>
        <w:rPr>
          <w:rFonts w:ascii="Arial" w:hAnsi="Arial"/>
          <w:sz w:val="22"/>
          <w:szCs w:val="22"/>
        </w:rPr>
        <w:t>30.</w:t>
      </w:r>
      <w:r>
        <w:rPr>
          <w:rFonts w:ascii="Arial" w:hAnsi="Arial"/>
          <w:sz w:val="22"/>
          <w:szCs w:val="22"/>
        </w:rPr>
        <w:tab/>
      </w:r>
      <w:r w:rsidR="00DB0939">
        <w:rPr>
          <w:rFonts w:ascii="Arial" w:hAnsi="Arial"/>
          <w:sz w:val="22"/>
          <w:szCs w:val="22"/>
        </w:rPr>
        <w:t xml:space="preserve">In this context, </w:t>
      </w:r>
      <w:r w:rsidR="00D52C77">
        <w:rPr>
          <w:rFonts w:ascii="Arial" w:hAnsi="Arial"/>
          <w:sz w:val="22"/>
          <w:szCs w:val="22"/>
        </w:rPr>
        <w:t>R&amp;</w:t>
      </w:r>
      <w:r w:rsidR="00BE2974" w:rsidRPr="00D52C77">
        <w:rPr>
          <w:rFonts w:ascii="Arial" w:hAnsi="Arial"/>
          <w:sz w:val="22"/>
          <w:szCs w:val="22"/>
        </w:rPr>
        <w:t>D</w:t>
      </w:r>
      <w:r w:rsidR="00BE2974" w:rsidRPr="00BE2974">
        <w:rPr>
          <w:rFonts w:ascii="Arial" w:hAnsi="Arial"/>
          <w:sz w:val="22"/>
          <w:szCs w:val="22"/>
        </w:rPr>
        <w:t xml:space="preserve"> refers to the phase of activities that prepare the application of new generation satellite data from the user perspective. </w:t>
      </w:r>
      <w:r w:rsidR="00CA2F72">
        <w:rPr>
          <w:rFonts w:ascii="Arial" w:hAnsi="Arial"/>
          <w:sz w:val="22"/>
          <w:szCs w:val="22"/>
        </w:rPr>
        <w:t xml:space="preserve"> </w:t>
      </w:r>
      <w:r w:rsidR="00BE2974" w:rsidRPr="00BE2974">
        <w:rPr>
          <w:rFonts w:ascii="Arial" w:hAnsi="Arial"/>
          <w:sz w:val="22"/>
          <w:szCs w:val="22"/>
        </w:rPr>
        <w:t xml:space="preserve">This typically includes development of NWP data assimilation methods using the new generation satellite data where needed, or development of new or specially tailored products for specific application areas, for instance by centres such as the EUMETSAT Satellite Application Facilities. </w:t>
      </w:r>
      <w:r w:rsidR="00E3416D">
        <w:rPr>
          <w:rFonts w:ascii="Arial" w:hAnsi="Arial"/>
          <w:sz w:val="22"/>
          <w:szCs w:val="22"/>
        </w:rPr>
        <w:t xml:space="preserve"> </w:t>
      </w:r>
      <w:r w:rsidR="00BE2974" w:rsidRPr="00BE2974">
        <w:rPr>
          <w:rFonts w:ascii="Arial" w:hAnsi="Arial"/>
          <w:sz w:val="22"/>
          <w:szCs w:val="22"/>
        </w:rPr>
        <w:t xml:space="preserve">These activities typically include analysis of the effects of instrument spectral response functions (SRF), field of view (FOV), and the radiative transfer models used to simulate instruments. </w:t>
      </w:r>
      <w:r w:rsidR="00E3416D">
        <w:rPr>
          <w:rFonts w:ascii="Arial" w:hAnsi="Arial"/>
          <w:sz w:val="22"/>
          <w:szCs w:val="22"/>
        </w:rPr>
        <w:t xml:space="preserve"> </w:t>
      </w:r>
      <w:r w:rsidR="00BE2974" w:rsidRPr="00BE2974">
        <w:rPr>
          <w:rFonts w:ascii="Arial" w:hAnsi="Arial"/>
          <w:sz w:val="22"/>
          <w:szCs w:val="22"/>
        </w:rPr>
        <w:t xml:space="preserve">The planning of such activities depends, to a large extent, on the degree of novelty of the instrument. </w:t>
      </w:r>
      <w:r w:rsidR="00E3416D">
        <w:rPr>
          <w:rFonts w:ascii="Arial" w:hAnsi="Arial"/>
          <w:sz w:val="22"/>
          <w:szCs w:val="22"/>
        </w:rPr>
        <w:t xml:space="preserve"> </w:t>
      </w:r>
      <w:r w:rsidR="00BE2974" w:rsidRPr="00BE2974">
        <w:rPr>
          <w:rFonts w:ascii="Arial" w:hAnsi="Arial"/>
          <w:sz w:val="22"/>
          <w:szCs w:val="22"/>
        </w:rPr>
        <w:t>If it is an upgraded version of an existing series, the lead times can be shortened considerably and some steps (e.g. simulated data) can be dropped completely.</w:t>
      </w:r>
      <w:r w:rsidR="00E3416D">
        <w:rPr>
          <w:rFonts w:ascii="Arial" w:hAnsi="Arial"/>
          <w:sz w:val="22"/>
          <w:szCs w:val="22"/>
        </w:rPr>
        <w:t xml:space="preserve"> </w:t>
      </w:r>
      <w:r w:rsidR="00BE2974" w:rsidRPr="00BE2974">
        <w:rPr>
          <w:rFonts w:ascii="Arial" w:hAnsi="Arial"/>
          <w:sz w:val="22"/>
          <w:szCs w:val="22"/>
        </w:rPr>
        <w:t xml:space="preserve"> For totally new instruments (e.g. MTG-IRS) however, a first-guess SRF can be useful as early as two years before launch date (L</w:t>
      </w:r>
      <w:r w:rsidR="00BE2974" w:rsidRPr="00BE2974">
        <w:rPr>
          <w:rFonts w:ascii="Arial" w:hAnsi="Arial"/>
          <w:sz w:val="22"/>
          <w:szCs w:val="22"/>
        </w:rPr>
        <w:noBreakHyphen/>
        <w:t>24 months) and for these, simulated data would also be very useful.</w:t>
      </w:r>
    </w:p>
    <w:p w:rsidR="00BE2974" w:rsidRPr="00BE2974" w:rsidRDefault="00BE2974" w:rsidP="00BE2974">
      <w:pPr>
        <w:jc w:val="both"/>
        <w:rPr>
          <w:rFonts w:ascii="Arial" w:hAnsi="Arial"/>
          <w:sz w:val="22"/>
          <w:szCs w:val="22"/>
        </w:rPr>
      </w:pPr>
    </w:p>
    <w:p w:rsidR="00BE2974" w:rsidRPr="00681684" w:rsidRDefault="00681684" w:rsidP="00681684">
      <w:pPr>
        <w:jc w:val="both"/>
        <w:rPr>
          <w:rFonts w:ascii="Arial" w:hAnsi="Arial"/>
          <w:b/>
          <w:bCs/>
          <w:sz w:val="22"/>
          <w:szCs w:val="22"/>
        </w:rPr>
      </w:pPr>
      <w:bookmarkStart w:id="21" w:name="_Toc446324125"/>
      <w:r w:rsidRPr="00681684">
        <w:rPr>
          <w:rFonts w:ascii="Arial" w:hAnsi="Arial"/>
          <w:b/>
          <w:bCs/>
          <w:sz w:val="22"/>
          <w:szCs w:val="22"/>
        </w:rPr>
        <w:t>(d)</w:t>
      </w:r>
      <w:r w:rsidRPr="00681684">
        <w:rPr>
          <w:rFonts w:ascii="Arial" w:hAnsi="Arial"/>
          <w:b/>
          <w:bCs/>
          <w:sz w:val="22"/>
          <w:szCs w:val="22"/>
        </w:rPr>
        <w:tab/>
      </w:r>
      <w:r w:rsidR="00BE2974" w:rsidRPr="00681684">
        <w:rPr>
          <w:rFonts w:ascii="Arial" w:hAnsi="Arial"/>
          <w:b/>
          <w:bCs/>
          <w:sz w:val="22"/>
          <w:szCs w:val="22"/>
        </w:rPr>
        <w:t xml:space="preserve">Data </w:t>
      </w:r>
      <w:r w:rsidR="00C975B5" w:rsidRPr="00681684">
        <w:rPr>
          <w:rFonts w:ascii="Arial" w:hAnsi="Arial"/>
          <w:b/>
          <w:bCs/>
          <w:sz w:val="22"/>
          <w:szCs w:val="22"/>
        </w:rPr>
        <w:t>H</w:t>
      </w:r>
      <w:r w:rsidR="00BE2974" w:rsidRPr="00681684">
        <w:rPr>
          <w:rFonts w:ascii="Arial" w:hAnsi="Arial"/>
          <w:b/>
          <w:bCs/>
          <w:sz w:val="22"/>
          <w:szCs w:val="22"/>
        </w:rPr>
        <w:t xml:space="preserve">andling </w:t>
      </w:r>
      <w:r w:rsidR="00C975B5" w:rsidRPr="00681684">
        <w:rPr>
          <w:rFonts w:ascii="Arial" w:hAnsi="Arial"/>
          <w:b/>
          <w:bCs/>
          <w:sz w:val="22"/>
          <w:szCs w:val="22"/>
        </w:rPr>
        <w:t>D</w:t>
      </w:r>
      <w:r w:rsidR="00BE2974" w:rsidRPr="00681684">
        <w:rPr>
          <w:rFonts w:ascii="Arial" w:hAnsi="Arial"/>
          <w:b/>
          <w:bCs/>
          <w:sz w:val="22"/>
          <w:szCs w:val="22"/>
        </w:rPr>
        <w:t xml:space="preserve">evelopment and </w:t>
      </w:r>
      <w:r w:rsidR="00C975B5" w:rsidRPr="00681684">
        <w:rPr>
          <w:rFonts w:ascii="Arial" w:hAnsi="Arial"/>
          <w:b/>
          <w:bCs/>
          <w:sz w:val="22"/>
          <w:szCs w:val="22"/>
        </w:rPr>
        <w:t>T</w:t>
      </w:r>
      <w:r w:rsidR="00BE2974" w:rsidRPr="00681684">
        <w:rPr>
          <w:rFonts w:ascii="Arial" w:hAnsi="Arial"/>
          <w:b/>
          <w:bCs/>
          <w:sz w:val="22"/>
          <w:szCs w:val="22"/>
        </w:rPr>
        <w:t>esting</w:t>
      </w:r>
      <w:bookmarkEnd w:id="21"/>
    </w:p>
    <w:p w:rsidR="00BE2974" w:rsidRPr="00BE2974" w:rsidRDefault="00BE2974" w:rsidP="00BE2974">
      <w:pPr>
        <w:jc w:val="both"/>
        <w:rPr>
          <w:rFonts w:ascii="Arial" w:hAnsi="Arial"/>
          <w:sz w:val="22"/>
          <w:szCs w:val="22"/>
        </w:rPr>
      </w:pPr>
    </w:p>
    <w:p w:rsidR="00BE2974" w:rsidRPr="00BE2974" w:rsidRDefault="00B500DA" w:rsidP="00BE2974">
      <w:pPr>
        <w:jc w:val="both"/>
        <w:rPr>
          <w:rFonts w:ascii="Arial" w:hAnsi="Arial"/>
          <w:sz w:val="22"/>
          <w:szCs w:val="22"/>
        </w:rPr>
      </w:pPr>
      <w:r>
        <w:rPr>
          <w:rFonts w:ascii="Arial" w:hAnsi="Arial"/>
          <w:sz w:val="22"/>
          <w:szCs w:val="22"/>
        </w:rPr>
        <w:t>32.</w:t>
      </w:r>
      <w:r>
        <w:rPr>
          <w:rFonts w:ascii="Arial" w:hAnsi="Arial"/>
          <w:sz w:val="22"/>
          <w:szCs w:val="22"/>
        </w:rPr>
        <w:tab/>
      </w:r>
      <w:r w:rsidR="00BE2974" w:rsidRPr="00BE2974">
        <w:rPr>
          <w:rFonts w:ascii="Arial" w:hAnsi="Arial"/>
          <w:sz w:val="22"/>
          <w:szCs w:val="22"/>
        </w:rPr>
        <w:t xml:space="preserve">This activity includes design and procurement of new satellite reception systems, as well as upgrades to terrestrial network access (Internet and RMDCN), needed for handling increased data rates. </w:t>
      </w:r>
      <w:r w:rsidR="00CA2F72">
        <w:rPr>
          <w:rFonts w:ascii="Arial" w:hAnsi="Arial"/>
          <w:sz w:val="22"/>
          <w:szCs w:val="22"/>
        </w:rPr>
        <w:t xml:space="preserve"> </w:t>
      </w:r>
      <w:r w:rsidR="00BE2974" w:rsidRPr="00BE2974">
        <w:rPr>
          <w:rFonts w:ascii="Arial" w:hAnsi="Arial"/>
          <w:sz w:val="22"/>
          <w:szCs w:val="22"/>
        </w:rPr>
        <w:t>The activity would also encompass upgrades to observational databases, short- and long-term archives, as well as to internal networks and general IT capacity for visualization, monitoring and processing.</w:t>
      </w:r>
    </w:p>
    <w:p w:rsidR="00BE2974" w:rsidRPr="00BE2974" w:rsidRDefault="00BE2974" w:rsidP="00BE2974">
      <w:pPr>
        <w:jc w:val="both"/>
        <w:rPr>
          <w:rFonts w:ascii="Arial" w:hAnsi="Arial"/>
          <w:sz w:val="22"/>
          <w:szCs w:val="22"/>
        </w:rPr>
      </w:pPr>
    </w:p>
    <w:p w:rsidR="00BE2974" w:rsidRDefault="00B500DA" w:rsidP="00BE2974">
      <w:pPr>
        <w:jc w:val="both"/>
        <w:rPr>
          <w:rFonts w:ascii="Arial" w:hAnsi="Arial"/>
          <w:sz w:val="22"/>
          <w:szCs w:val="22"/>
        </w:rPr>
      </w:pPr>
      <w:r>
        <w:rPr>
          <w:rFonts w:ascii="Arial" w:hAnsi="Arial"/>
          <w:sz w:val="22"/>
          <w:szCs w:val="22"/>
        </w:rPr>
        <w:t>33.</w:t>
      </w:r>
      <w:r>
        <w:rPr>
          <w:rFonts w:ascii="Arial" w:hAnsi="Arial"/>
          <w:sz w:val="22"/>
          <w:szCs w:val="22"/>
        </w:rPr>
        <w:tab/>
      </w:r>
      <w:r w:rsidR="00BE2974" w:rsidRPr="00BE2974">
        <w:rPr>
          <w:rFonts w:ascii="Arial" w:hAnsi="Arial"/>
          <w:sz w:val="22"/>
          <w:szCs w:val="22"/>
        </w:rPr>
        <w:t>It is crucial that the procurement of data handling systems starts early to enable complete testing of all technical and scientific aspects of the processing chain.</w:t>
      </w:r>
    </w:p>
    <w:p w:rsidR="00681684" w:rsidRDefault="00681684" w:rsidP="00681684">
      <w:pPr>
        <w:ind w:left="720"/>
        <w:jc w:val="both"/>
        <w:rPr>
          <w:rFonts w:ascii="Arial" w:hAnsi="Arial"/>
          <w:sz w:val="22"/>
          <w:szCs w:val="22"/>
        </w:rPr>
      </w:pPr>
      <w:bookmarkStart w:id="22" w:name="_Toc446324126"/>
    </w:p>
    <w:p w:rsidR="00BE2974" w:rsidRPr="00BE2974" w:rsidRDefault="00681684" w:rsidP="00681684">
      <w:pPr>
        <w:jc w:val="both"/>
        <w:rPr>
          <w:rFonts w:ascii="Arial" w:hAnsi="Arial"/>
          <w:b/>
          <w:bCs/>
          <w:sz w:val="22"/>
          <w:szCs w:val="22"/>
        </w:rPr>
      </w:pPr>
      <w:r w:rsidRPr="00681684">
        <w:rPr>
          <w:rFonts w:ascii="Arial" w:hAnsi="Arial"/>
          <w:b/>
          <w:sz w:val="22"/>
          <w:szCs w:val="22"/>
        </w:rPr>
        <w:t>(e)</w:t>
      </w:r>
      <w:r>
        <w:rPr>
          <w:rFonts w:ascii="Arial" w:hAnsi="Arial"/>
          <w:sz w:val="22"/>
          <w:szCs w:val="22"/>
        </w:rPr>
        <w:tab/>
      </w:r>
      <w:r w:rsidR="00BE2974" w:rsidRPr="00681684">
        <w:rPr>
          <w:rFonts w:ascii="Arial" w:hAnsi="Arial"/>
          <w:b/>
          <w:bCs/>
          <w:sz w:val="22"/>
          <w:szCs w:val="22"/>
        </w:rPr>
        <w:t xml:space="preserve">Data </w:t>
      </w:r>
      <w:r w:rsidR="00C975B5" w:rsidRPr="00681684">
        <w:rPr>
          <w:rFonts w:ascii="Arial" w:hAnsi="Arial"/>
          <w:b/>
          <w:bCs/>
          <w:sz w:val="22"/>
          <w:szCs w:val="22"/>
        </w:rPr>
        <w:t>P</w:t>
      </w:r>
      <w:r w:rsidR="00BE2974" w:rsidRPr="00681684">
        <w:rPr>
          <w:rFonts w:ascii="Arial" w:hAnsi="Arial"/>
          <w:b/>
          <w:bCs/>
          <w:sz w:val="22"/>
          <w:szCs w:val="22"/>
        </w:rPr>
        <w:t xml:space="preserve">rocessing </w:t>
      </w:r>
      <w:r w:rsidR="00C975B5" w:rsidRPr="00681684">
        <w:rPr>
          <w:rFonts w:ascii="Arial" w:hAnsi="Arial"/>
          <w:b/>
          <w:bCs/>
          <w:sz w:val="22"/>
          <w:szCs w:val="22"/>
        </w:rPr>
        <w:t>D</w:t>
      </w:r>
      <w:r w:rsidR="00BE2974" w:rsidRPr="00681684">
        <w:rPr>
          <w:rFonts w:ascii="Arial" w:hAnsi="Arial"/>
          <w:b/>
          <w:bCs/>
          <w:sz w:val="22"/>
          <w:szCs w:val="22"/>
        </w:rPr>
        <w:t xml:space="preserve">evelopment and </w:t>
      </w:r>
      <w:r w:rsidR="00C975B5" w:rsidRPr="00681684">
        <w:rPr>
          <w:rFonts w:ascii="Arial" w:hAnsi="Arial"/>
          <w:b/>
          <w:bCs/>
          <w:sz w:val="22"/>
          <w:szCs w:val="22"/>
        </w:rPr>
        <w:t>T</w:t>
      </w:r>
      <w:r w:rsidR="00BE2974" w:rsidRPr="00681684">
        <w:rPr>
          <w:rFonts w:ascii="Arial" w:hAnsi="Arial"/>
          <w:b/>
          <w:bCs/>
          <w:sz w:val="22"/>
          <w:szCs w:val="22"/>
        </w:rPr>
        <w:t>esting</w:t>
      </w:r>
      <w:bookmarkEnd w:id="22"/>
    </w:p>
    <w:p w:rsidR="00BE2974" w:rsidRPr="00BE2974" w:rsidRDefault="00BE2974" w:rsidP="00BE2974">
      <w:pPr>
        <w:jc w:val="both"/>
        <w:rPr>
          <w:rFonts w:ascii="Arial" w:hAnsi="Arial"/>
          <w:sz w:val="22"/>
          <w:szCs w:val="22"/>
        </w:rPr>
      </w:pPr>
    </w:p>
    <w:p w:rsidR="00BE2974" w:rsidRPr="00BE2974" w:rsidRDefault="00B500DA" w:rsidP="00BE2974">
      <w:pPr>
        <w:jc w:val="both"/>
        <w:rPr>
          <w:rFonts w:ascii="Arial" w:hAnsi="Arial"/>
          <w:sz w:val="22"/>
          <w:szCs w:val="22"/>
        </w:rPr>
      </w:pPr>
      <w:r>
        <w:rPr>
          <w:rFonts w:ascii="Arial" w:hAnsi="Arial"/>
          <w:sz w:val="22"/>
          <w:szCs w:val="22"/>
        </w:rPr>
        <w:t>34.</w:t>
      </w:r>
      <w:r>
        <w:rPr>
          <w:rFonts w:ascii="Arial" w:hAnsi="Arial"/>
          <w:sz w:val="22"/>
          <w:szCs w:val="22"/>
        </w:rPr>
        <w:tab/>
      </w:r>
      <w:r w:rsidR="00BE2974" w:rsidRPr="00BE2974">
        <w:rPr>
          <w:rFonts w:ascii="Arial" w:hAnsi="Arial"/>
          <w:sz w:val="22"/>
          <w:szCs w:val="22"/>
        </w:rPr>
        <w:t xml:space="preserve">All aspects of the processing software of satellite observations need to be adapted and potentially upgraded to accommodate data from the new satellite. </w:t>
      </w:r>
      <w:r w:rsidR="00CA2F72">
        <w:rPr>
          <w:rFonts w:ascii="Arial" w:hAnsi="Arial"/>
          <w:sz w:val="22"/>
          <w:szCs w:val="22"/>
        </w:rPr>
        <w:t xml:space="preserve"> </w:t>
      </w:r>
      <w:r w:rsidR="00BE2974" w:rsidRPr="00BE2974">
        <w:rPr>
          <w:rFonts w:ascii="Arial" w:hAnsi="Arial"/>
          <w:sz w:val="22"/>
          <w:szCs w:val="22"/>
        </w:rPr>
        <w:t>This may include:</w:t>
      </w:r>
    </w:p>
    <w:p w:rsidR="00BE2974" w:rsidRPr="00BE2974" w:rsidRDefault="00BE2974" w:rsidP="00BE2974">
      <w:pPr>
        <w:jc w:val="both"/>
        <w:rPr>
          <w:rFonts w:ascii="Arial" w:hAnsi="Arial"/>
          <w:sz w:val="22"/>
          <w:szCs w:val="22"/>
        </w:rPr>
      </w:pPr>
    </w:p>
    <w:p w:rsidR="00BE2974" w:rsidRPr="00BE2974" w:rsidRDefault="00BE2974" w:rsidP="00BE2974">
      <w:pPr>
        <w:numPr>
          <w:ilvl w:val="0"/>
          <w:numId w:val="31"/>
        </w:numPr>
        <w:jc w:val="both"/>
        <w:rPr>
          <w:rFonts w:ascii="Arial" w:hAnsi="Arial"/>
          <w:sz w:val="22"/>
          <w:szCs w:val="22"/>
        </w:rPr>
      </w:pPr>
      <w:r w:rsidRPr="00BE2974">
        <w:rPr>
          <w:rFonts w:ascii="Arial" w:hAnsi="Arial"/>
          <w:sz w:val="22"/>
          <w:szCs w:val="22"/>
        </w:rPr>
        <w:t>Local processing chain of direct broadcast data into L0 and L1 products;</w:t>
      </w:r>
    </w:p>
    <w:p w:rsidR="00BE2974" w:rsidRPr="00BE2974" w:rsidRDefault="00BE2974" w:rsidP="00BE2974">
      <w:pPr>
        <w:numPr>
          <w:ilvl w:val="0"/>
          <w:numId w:val="31"/>
        </w:numPr>
        <w:jc w:val="both"/>
        <w:rPr>
          <w:rFonts w:ascii="Arial" w:hAnsi="Arial"/>
          <w:sz w:val="22"/>
          <w:szCs w:val="22"/>
        </w:rPr>
      </w:pPr>
      <w:r w:rsidRPr="00BE2974">
        <w:rPr>
          <w:rFonts w:ascii="Arial" w:hAnsi="Arial"/>
          <w:sz w:val="22"/>
          <w:szCs w:val="22"/>
        </w:rPr>
        <w:t>Data conversion into intermediate local formats for observations databases and archiving;</w:t>
      </w:r>
    </w:p>
    <w:p w:rsidR="00BE2974" w:rsidRPr="00BE2974" w:rsidRDefault="00BE2974" w:rsidP="00BE2974">
      <w:pPr>
        <w:numPr>
          <w:ilvl w:val="0"/>
          <w:numId w:val="31"/>
        </w:numPr>
        <w:jc w:val="both"/>
        <w:rPr>
          <w:rFonts w:ascii="Arial" w:hAnsi="Arial"/>
          <w:sz w:val="22"/>
          <w:szCs w:val="22"/>
        </w:rPr>
      </w:pPr>
      <w:r w:rsidRPr="00BE2974">
        <w:rPr>
          <w:rFonts w:ascii="Arial" w:hAnsi="Arial"/>
          <w:sz w:val="22"/>
          <w:szCs w:val="22"/>
        </w:rPr>
        <w:t>Data monitoring and assimilation into NWP models;</w:t>
      </w:r>
    </w:p>
    <w:p w:rsidR="00BE2974" w:rsidRPr="00BE2974" w:rsidRDefault="00BE2974" w:rsidP="00BE2974">
      <w:pPr>
        <w:numPr>
          <w:ilvl w:val="0"/>
          <w:numId w:val="31"/>
        </w:numPr>
        <w:jc w:val="both"/>
        <w:rPr>
          <w:rFonts w:ascii="Arial" w:hAnsi="Arial"/>
          <w:sz w:val="22"/>
          <w:szCs w:val="22"/>
        </w:rPr>
      </w:pPr>
      <w:r w:rsidRPr="00BE2974">
        <w:rPr>
          <w:rFonts w:ascii="Arial" w:hAnsi="Arial"/>
          <w:sz w:val="22"/>
          <w:szCs w:val="22"/>
        </w:rPr>
        <w:t xml:space="preserve">Processing chain for local generation of higher-level products for specific applications; </w:t>
      </w:r>
    </w:p>
    <w:p w:rsidR="00BE2974" w:rsidRPr="00BE2974" w:rsidRDefault="00BE2974" w:rsidP="00BE2974">
      <w:pPr>
        <w:numPr>
          <w:ilvl w:val="0"/>
          <w:numId w:val="31"/>
        </w:numPr>
        <w:jc w:val="both"/>
        <w:rPr>
          <w:rFonts w:ascii="Arial" w:hAnsi="Arial"/>
          <w:sz w:val="22"/>
          <w:szCs w:val="22"/>
        </w:rPr>
      </w:pPr>
      <w:r w:rsidRPr="00BE2974">
        <w:rPr>
          <w:rFonts w:ascii="Arial" w:hAnsi="Arial"/>
          <w:sz w:val="22"/>
          <w:szCs w:val="22"/>
        </w:rPr>
        <w:t>Integration into the operational user environment, including for instance integrated visualization applications (with satellite, radar, surface and altitude observations and model outputs) for forecasters.</w:t>
      </w:r>
    </w:p>
    <w:p w:rsidR="00BE2974" w:rsidRPr="00BE2974" w:rsidRDefault="00BE2974" w:rsidP="00BE2974">
      <w:pPr>
        <w:jc w:val="both"/>
        <w:rPr>
          <w:rFonts w:ascii="Arial" w:hAnsi="Arial"/>
          <w:sz w:val="22"/>
          <w:szCs w:val="22"/>
        </w:rPr>
      </w:pPr>
    </w:p>
    <w:p w:rsidR="00BE2974" w:rsidRPr="00BE2974" w:rsidRDefault="00B500DA" w:rsidP="00BE2974">
      <w:pPr>
        <w:jc w:val="both"/>
        <w:rPr>
          <w:rFonts w:ascii="Arial" w:hAnsi="Arial"/>
          <w:sz w:val="22"/>
          <w:szCs w:val="22"/>
        </w:rPr>
      </w:pPr>
      <w:r>
        <w:rPr>
          <w:rFonts w:ascii="Arial" w:hAnsi="Arial"/>
          <w:sz w:val="22"/>
          <w:szCs w:val="22"/>
        </w:rPr>
        <w:t>35.</w:t>
      </w:r>
      <w:r>
        <w:rPr>
          <w:rFonts w:ascii="Arial" w:hAnsi="Arial"/>
          <w:sz w:val="22"/>
          <w:szCs w:val="22"/>
        </w:rPr>
        <w:tab/>
      </w:r>
      <w:r w:rsidR="00BE2974" w:rsidRPr="00BE2974">
        <w:rPr>
          <w:rFonts w:ascii="Arial" w:hAnsi="Arial"/>
          <w:sz w:val="22"/>
          <w:szCs w:val="22"/>
        </w:rPr>
        <w:t xml:space="preserve">For instance, the adaptation of NWP assimilation to the new satellite systems require a long lead time and has specific requirements regarding availability of instrument and product data. </w:t>
      </w:r>
    </w:p>
    <w:p w:rsidR="00BE2974" w:rsidRPr="00BE2974" w:rsidRDefault="00BE2974" w:rsidP="00BE2974">
      <w:pPr>
        <w:jc w:val="both"/>
        <w:rPr>
          <w:rFonts w:ascii="Arial" w:hAnsi="Arial"/>
          <w:sz w:val="22"/>
          <w:szCs w:val="22"/>
        </w:rPr>
      </w:pPr>
    </w:p>
    <w:p w:rsidR="00BE2974" w:rsidRDefault="00B500DA" w:rsidP="00BE2974">
      <w:pPr>
        <w:jc w:val="both"/>
        <w:rPr>
          <w:rFonts w:ascii="Arial" w:hAnsi="Arial"/>
          <w:sz w:val="22"/>
          <w:szCs w:val="22"/>
        </w:rPr>
      </w:pPr>
      <w:r>
        <w:rPr>
          <w:rFonts w:ascii="Arial" w:hAnsi="Arial"/>
          <w:sz w:val="22"/>
          <w:szCs w:val="22"/>
        </w:rPr>
        <w:t>36.</w:t>
      </w:r>
      <w:r>
        <w:rPr>
          <w:rFonts w:ascii="Arial" w:hAnsi="Arial"/>
          <w:sz w:val="22"/>
          <w:szCs w:val="22"/>
        </w:rPr>
        <w:tab/>
      </w:r>
      <w:r w:rsidR="00BE2974" w:rsidRPr="00BE2974">
        <w:rPr>
          <w:rFonts w:ascii="Arial" w:hAnsi="Arial"/>
          <w:sz w:val="22"/>
          <w:szCs w:val="22"/>
        </w:rPr>
        <w:t>The planning of such activities varies widely according to the needs and capabilities of the user organization (e.g., NMHS).</w:t>
      </w:r>
    </w:p>
    <w:p w:rsidR="00C975B5" w:rsidRDefault="00C975B5">
      <w:pPr>
        <w:rPr>
          <w:rFonts w:ascii="Arial" w:hAnsi="Arial"/>
          <w:sz w:val="22"/>
          <w:szCs w:val="22"/>
        </w:rPr>
      </w:pPr>
    </w:p>
    <w:p w:rsidR="00BE2974" w:rsidRPr="00BE2974" w:rsidRDefault="00681684" w:rsidP="00681684">
      <w:pPr>
        <w:jc w:val="both"/>
        <w:rPr>
          <w:rFonts w:ascii="Arial" w:hAnsi="Arial"/>
          <w:b/>
          <w:bCs/>
          <w:sz w:val="22"/>
          <w:szCs w:val="22"/>
        </w:rPr>
      </w:pPr>
      <w:bookmarkStart w:id="23" w:name="_Toc446324127"/>
      <w:r>
        <w:rPr>
          <w:rFonts w:ascii="Arial" w:hAnsi="Arial"/>
          <w:b/>
          <w:bCs/>
          <w:sz w:val="22"/>
          <w:szCs w:val="22"/>
        </w:rPr>
        <w:t>(f)</w:t>
      </w:r>
      <w:r>
        <w:rPr>
          <w:rFonts w:ascii="Arial" w:hAnsi="Arial"/>
          <w:b/>
          <w:bCs/>
          <w:sz w:val="22"/>
          <w:szCs w:val="22"/>
        </w:rPr>
        <w:tab/>
      </w:r>
      <w:r w:rsidR="00BE2974" w:rsidRPr="00BE2974">
        <w:rPr>
          <w:rFonts w:ascii="Arial" w:hAnsi="Arial"/>
          <w:b/>
          <w:bCs/>
          <w:sz w:val="22"/>
          <w:szCs w:val="22"/>
        </w:rPr>
        <w:t>Training</w:t>
      </w:r>
      <w:bookmarkEnd w:id="23"/>
    </w:p>
    <w:p w:rsidR="00BE2974" w:rsidRPr="00BE2974" w:rsidRDefault="00BE2974" w:rsidP="00BE2974">
      <w:pPr>
        <w:jc w:val="both"/>
        <w:rPr>
          <w:rFonts w:ascii="Arial" w:hAnsi="Arial"/>
          <w:sz w:val="22"/>
          <w:szCs w:val="22"/>
        </w:rPr>
      </w:pPr>
    </w:p>
    <w:p w:rsidR="00BE2974" w:rsidRPr="00BE2974" w:rsidRDefault="00B500DA" w:rsidP="00BE2974">
      <w:pPr>
        <w:jc w:val="both"/>
        <w:rPr>
          <w:rFonts w:ascii="Arial" w:hAnsi="Arial"/>
          <w:sz w:val="22"/>
          <w:szCs w:val="22"/>
        </w:rPr>
      </w:pPr>
      <w:r>
        <w:rPr>
          <w:rFonts w:ascii="Arial" w:hAnsi="Arial"/>
          <w:sz w:val="22"/>
          <w:szCs w:val="22"/>
        </w:rPr>
        <w:t>37.</w:t>
      </w:r>
      <w:r>
        <w:rPr>
          <w:rFonts w:ascii="Arial" w:hAnsi="Arial"/>
          <w:sz w:val="22"/>
          <w:szCs w:val="22"/>
        </w:rPr>
        <w:tab/>
      </w:r>
      <w:r w:rsidR="00BE2974" w:rsidRPr="00BE2974">
        <w:rPr>
          <w:rFonts w:ascii="Arial" w:hAnsi="Arial"/>
          <w:sz w:val="22"/>
          <w:szCs w:val="22"/>
        </w:rPr>
        <w:t>Different training subjects and different target groups for training exist and it is important to identify the different categories of needed training as they have different time scales and require different levels of information about the new satellite system.</w:t>
      </w:r>
      <w:r w:rsidR="00E3416D">
        <w:rPr>
          <w:rFonts w:ascii="Arial" w:hAnsi="Arial"/>
          <w:sz w:val="22"/>
          <w:szCs w:val="22"/>
        </w:rPr>
        <w:t xml:space="preserve"> </w:t>
      </w:r>
      <w:r w:rsidR="00BE2974" w:rsidRPr="00BE2974">
        <w:rPr>
          <w:rFonts w:ascii="Arial" w:hAnsi="Arial"/>
          <w:sz w:val="22"/>
          <w:szCs w:val="22"/>
        </w:rPr>
        <w:t xml:space="preserve"> Generic satellite skills and knowledge for operational forecasters recommended by WMO should serve as guidance for framing training activities. </w:t>
      </w:r>
    </w:p>
    <w:p w:rsidR="00BE2974" w:rsidRPr="00BE2974" w:rsidRDefault="00BE2974" w:rsidP="00BE2974">
      <w:pPr>
        <w:jc w:val="both"/>
        <w:rPr>
          <w:rFonts w:ascii="Arial" w:hAnsi="Arial"/>
          <w:sz w:val="22"/>
          <w:szCs w:val="22"/>
        </w:rPr>
      </w:pPr>
    </w:p>
    <w:p w:rsidR="00BE2974" w:rsidRPr="00BE2974" w:rsidRDefault="00B500DA" w:rsidP="00BE2974">
      <w:pPr>
        <w:jc w:val="both"/>
        <w:rPr>
          <w:rFonts w:ascii="Arial" w:hAnsi="Arial"/>
          <w:sz w:val="22"/>
          <w:szCs w:val="22"/>
        </w:rPr>
      </w:pPr>
      <w:r>
        <w:rPr>
          <w:rFonts w:ascii="Arial" w:hAnsi="Arial"/>
          <w:sz w:val="22"/>
          <w:szCs w:val="22"/>
        </w:rPr>
        <w:t>38.</w:t>
      </w:r>
      <w:r>
        <w:rPr>
          <w:rFonts w:ascii="Arial" w:hAnsi="Arial"/>
          <w:sz w:val="22"/>
          <w:szCs w:val="22"/>
        </w:rPr>
        <w:tab/>
      </w:r>
      <w:r w:rsidR="00BE2974" w:rsidRPr="00BE2974">
        <w:rPr>
          <w:rFonts w:ascii="Arial" w:hAnsi="Arial"/>
          <w:sz w:val="22"/>
          <w:szCs w:val="22"/>
        </w:rPr>
        <w:t>Identified training subjects are:</w:t>
      </w:r>
    </w:p>
    <w:p w:rsidR="00BE2974" w:rsidRPr="00BE2974" w:rsidRDefault="00BE2974" w:rsidP="00BE2974">
      <w:pPr>
        <w:jc w:val="both"/>
        <w:rPr>
          <w:rFonts w:ascii="Arial" w:hAnsi="Arial"/>
          <w:sz w:val="22"/>
          <w:szCs w:val="22"/>
        </w:rPr>
      </w:pPr>
    </w:p>
    <w:p w:rsidR="00BE2974" w:rsidRPr="00BE2974" w:rsidRDefault="00BE2974" w:rsidP="00BE2974">
      <w:pPr>
        <w:numPr>
          <w:ilvl w:val="0"/>
          <w:numId w:val="30"/>
        </w:numPr>
        <w:jc w:val="both"/>
        <w:rPr>
          <w:rFonts w:ascii="Arial" w:hAnsi="Arial"/>
          <w:sz w:val="22"/>
          <w:szCs w:val="22"/>
        </w:rPr>
      </w:pPr>
      <w:r w:rsidRPr="00BE2974">
        <w:rPr>
          <w:rFonts w:ascii="Arial" w:hAnsi="Arial"/>
          <w:sz w:val="22"/>
          <w:szCs w:val="22"/>
        </w:rPr>
        <w:t>Similarities and differences with respect to existing satellites;</w:t>
      </w:r>
    </w:p>
    <w:p w:rsidR="00BE2974" w:rsidRPr="00BE2974" w:rsidRDefault="00BE2974" w:rsidP="00BE2974">
      <w:pPr>
        <w:numPr>
          <w:ilvl w:val="0"/>
          <w:numId w:val="30"/>
        </w:numPr>
        <w:jc w:val="both"/>
        <w:rPr>
          <w:rFonts w:ascii="Arial" w:hAnsi="Arial"/>
          <w:sz w:val="22"/>
          <w:szCs w:val="22"/>
        </w:rPr>
      </w:pPr>
      <w:r w:rsidRPr="00BE2974">
        <w:rPr>
          <w:rFonts w:ascii="Arial" w:hAnsi="Arial"/>
          <w:sz w:val="22"/>
          <w:szCs w:val="22"/>
        </w:rPr>
        <w:t>Equipment operation and maintenance;</w:t>
      </w:r>
    </w:p>
    <w:p w:rsidR="00BE2974" w:rsidRPr="00BE2974" w:rsidRDefault="00BE2974" w:rsidP="00BE2974">
      <w:pPr>
        <w:numPr>
          <w:ilvl w:val="0"/>
          <w:numId w:val="30"/>
        </w:numPr>
        <w:jc w:val="both"/>
        <w:rPr>
          <w:rFonts w:ascii="Arial" w:hAnsi="Arial"/>
          <w:sz w:val="22"/>
          <w:szCs w:val="22"/>
        </w:rPr>
      </w:pPr>
      <w:r w:rsidRPr="00BE2974">
        <w:rPr>
          <w:rFonts w:ascii="Arial" w:hAnsi="Arial"/>
          <w:sz w:val="22"/>
          <w:szCs w:val="22"/>
        </w:rPr>
        <w:t>Interpretation of L1 data from satellite payload instruments including:</w:t>
      </w:r>
    </w:p>
    <w:p w:rsidR="00BE2974" w:rsidRPr="00BE2974" w:rsidRDefault="00BE2974" w:rsidP="00BE2974">
      <w:pPr>
        <w:numPr>
          <w:ilvl w:val="1"/>
          <w:numId w:val="30"/>
        </w:numPr>
        <w:jc w:val="both"/>
        <w:rPr>
          <w:rFonts w:ascii="Arial" w:hAnsi="Arial"/>
          <w:sz w:val="22"/>
          <w:szCs w:val="22"/>
        </w:rPr>
      </w:pPr>
      <w:r w:rsidRPr="00BE2974">
        <w:rPr>
          <w:rFonts w:ascii="Arial" w:hAnsi="Arial"/>
          <w:sz w:val="22"/>
          <w:szCs w:val="22"/>
        </w:rPr>
        <w:t>Imagery interpretation;</w:t>
      </w:r>
    </w:p>
    <w:p w:rsidR="00BE2974" w:rsidRPr="00BE2974" w:rsidRDefault="00BE2974" w:rsidP="00BE2974">
      <w:pPr>
        <w:numPr>
          <w:ilvl w:val="1"/>
          <w:numId w:val="30"/>
        </w:numPr>
        <w:jc w:val="both"/>
        <w:rPr>
          <w:rFonts w:ascii="Arial" w:hAnsi="Arial"/>
          <w:sz w:val="22"/>
          <w:szCs w:val="22"/>
        </w:rPr>
      </w:pPr>
      <w:r w:rsidRPr="00BE2974">
        <w:rPr>
          <w:rFonts w:ascii="Arial" w:hAnsi="Arial"/>
          <w:sz w:val="22"/>
          <w:szCs w:val="22"/>
        </w:rPr>
        <w:t>Passive sounder data usage;</w:t>
      </w:r>
    </w:p>
    <w:p w:rsidR="00BE2974" w:rsidRPr="00BE2974" w:rsidRDefault="00BE2974" w:rsidP="00BE2974">
      <w:pPr>
        <w:numPr>
          <w:ilvl w:val="1"/>
          <w:numId w:val="30"/>
        </w:numPr>
        <w:jc w:val="both"/>
        <w:rPr>
          <w:rFonts w:ascii="Arial" w:hAnsi="Arial"/>
          <w:sz w:val="22"/>
          <w:szCs w:val="22"/>
        </w:rPr>
      </w:pPr>
      <w:r w:rsidRPr="00BE2974">
        <w:rPr>
          <w:rFonts w:ascii="Arial" w:hAnsi="Arial"/>
          <w:sz w:val="22"/>
          <w:szCs w:val="22"/>
        </w:rPr>
        <w:t>Active instrument usage;</w:t>
      </w:r>
    </w:p>
    <w:p w:rsidR="00BE2974" w:rsidRPr="00BE2974" w:rsidRDefault="00BE2974" w:rsidP="00BE2974">
      <w:pPr>
        <w:numPr>
          <w:ilvl w:val="0"/>
          <w:numId w:val="30"/>
        </w:numPr>
        <w:jc w:val="both"/>
        <w:rPr>
          <w:rFonts w:ascii="Arial" w:hAnsi="Arial"/>
          <w:sz w:val="22"/>
          <w:szCs w:val="22"/>
        </w:rPr>
      </w:pPr>
      <w:r w:rsidRPr="00BE2974">
        <w:rPr>
          <w:rFonts w:ascii="Arial" w:hAnsi="Arial"/>
          <w:sz w:val="22"/>
          <w:szCs w:val="22"/>
        </w:rPr>
        <w:t xml:space="preserve">Use of software tools (for processing, analysis, and assimilation); </w:t>
      </w:r>
    </w:p>
    <w:p w:rsidR="00BE2974" w:rsidRPr="00BE2974" w:rsidRDefault="00BE2974" w:rsidP="00BE2974">
      <w:pPr>
        <w:numPr>
          <w:ilvl w:val="0"/>
          <w:numId w:val="30"/>
        </w:numPr>
        <w:jc w:val="both"/>
        <w:rPr>
          <w:rFonts w:ascii="Arial" w:hAnsi="Arial"/>
          <w:sz w:val="22"/>
          <w:szCs w:val="22"/>
        </w:rPr>
      </w:pPr>
      <w:r w:rsidRPr="00BE2974">
        <w:rPr>
          <w:rFonts w:ascii="Arial" w:hAnsi="Arial"/>
          <w:sz w:val="22"/>
          <w:szCs w:val="22"/>
        </w:rPr>
        <w:t xml:space="preserve">Derived L2 product utilization and interpretation; </w:t>
      </w:r>
    </w:p>
    <w:p w:rsidR="00BE2974" w:rsidRPr="00BE2974" w:rsidRDefault="00BE2974" w:rsidP="00BE2974">
      <w:pPr>
        <w:numPr>
          <w:ilvl w:val="0"/>
          <w:numId w:val="30"/>
        </w:numPr>
        <w:jc w:val="both"/>
        <w:rPr>
          <w:rFonts w:ascii="Arial" w:hAnsi="Arial"/>
          <w:sz w:val="22"/>
          <w:szCs w:val="22"/>
        </w:rPr>
      </w:pPr>
      <w:r w:rsidRPr="00BE2974">
        <w:rPr>
          <w:rFonts w:ascii="Arial" w:hAnsi="Arial"/>
          <w:sz w:val="22"/>
          <w:szCs w:val="22"/>
        </w:rPr>
        <w:t>Understanding of data formats and dissemination;</w:t>
      </w:r>
    </w:p>
    <w:p w:rsidR="00BE2974" w:rsidRPr="00BE2974" w:rsidRDefault="00BE2974" w:rsidP="00BE2974">
      <w:pPr>
        <w:numPr>
          <w:ilvl w:val="0"/>
          <w:numId w:val="30"/>
        </w:numPr>
        <w:jc w:val="both"/>
        <w:rPr>
          <w:rFonts w:ascii="Arial" w:hAnsi="Arial"/>
          <w:sz w:val="22"/>
          <w:szCs w:val="22"/>
        </w:rPr>
      </w:pPr>
      <w:r w:rsidRPr="00BE2974">
        <w:rPr>
          <w:rFonts w:ascii="Arial" w:hAnsi="Arial"/>
          <w:sz w:val="22"/>
          <w:szCs w:val="22"/>
        </w:rPr>
        <w:t>The physical basis of remote sensing, in particular as it applies to new instruments.</w:t>
      </w:r>
    </w:p>
    <w:p w:rsidR="00BE2974" w:rsidRPr="00BE2974" w:rsidRDefault="00BE2974" w:rsidP="00BE2974">
      <w:pPr>
        <w:jc w:val="both"/>
        <w:rPr>
          <w:rFonts w:ascii="Arial" w:hAnsi="Arial"/>
          <w:sz w:val="22"/>
          <w:szCs w:val="22"/>
        </w:rPr>
      </w:pPr>
    </w:p>
    <w:p w:rsidR="00BE2974" w:rsidRPr="00BE2974" w:rsidRDefault="00B500DA" w:rsidP="00BE2974">
      <w:pPr>
        <w:jc w:val="both"/>
        <w:rPr>
          <w:rFonts w:ascii="Arial" w:hAnsi="Arial"/>
          <w:sz w:val="22"/>
          <w:szCs w:val="22"/>
        </w:rPr>
      </w:pPr>
      <w:r>
        <w:rPr>
          <w:rFonts w:ascii="Arial" w:hAnsi="Arial"/>
          <w:sz w:val="22"/>
          <w:szCs w:val="22"/>
        </w:rPr>
        <w:t>39.</w:t>
      </w:r>
      <w:r>
        <w:rPr>
          <w:rFonts w:ascii="Arial" w:hAnsi="Arial"/>
          <w:sz w:val="22"/>
          <w:szCs w:val="22"/>
        </w:rPr>
        <w:tab/>
      </w:r>
      <w:r w:rsidR="00BE2974" w:rsidRPr="00BE2974">
        <w:rPr>
          <w:rFonts w:ascii="Arial" w:hAnsi="Arial"/>
          <w:sz w:val="22"/>
          <w:szCs w:val="22"/>
        </w:rPr>
        <w:t>Target groups for training are:</w:t>
      </w:r>
    </w:p>
    <w:p w:rsidR="00BE2974" w:rsidRPr="00BE2974" w:rsidRDefault="00BE2974" w:rsidP="00BE2974">
      <w:pPr>
        <w:jc w:val="both"/>
        <w:rPr>
          <w:rFonts w:ascii="Arial" w:hAnsi="Arial"/>
          <w:sz w:val="22"/>
          <w:szCs w:val="22"/>
        </w:rPr>
      </w:pPr>
    </w:p>
    <w:p w:rsidR="00BE2974" w:rsidRPr="00BE2974" w:rsidRDefault="00BE2974" w:rsidP="00BE2974">
      <w:pPr>
        <w:numPr>
          <w:ilvl w:val="0"/>
          <w:numId w:val="29"/>
        </w:numPr>
        <w:jc w:val="both"/>
        <w:rPr>
          <w:rFonts w:ascii="Arial" w:hAnsi="Arial"/>
          <w:sz w:val="22"/>
          <w:szCs w:val="22"/>
        </w:rPr>
      </w:pPr>
      <w:r w:rsidRPr="00BE2974">
        <w:rPr>
          <w:rFonts w:ascii="Arial" w:hAnsi="Arial"/>
          <w:sz w:val="22"/>
          <w:szCs w:val="22"/>
        </w:rPr>
        <w:t>Trainers (using the “train-the-trainers” approach);</w:t>
      </w:r>
    </w:p>
    <w:p w:rsidR="00BE2974" w:rsidRPr="00BE2974" w:rsidRDefault="00BE2974" w:rsidP="00BE2974">
      <w:pPr>
        <w:numPr>
          <w:ilvl w:val="0"/>
          <w:numId w:val="29"/>
        </w:numPr>
        <w:jc w:val="both"/>
        <w:rPr>
          <w:rFonts w:ascii="Arial" w:hAnsi="Arial"/>
          <w:sz w:val="22"/>
          <w:szCs w:val="22"/>
        </w:rPr>
      </w:pPr>
      <w:r w:rsidRPr="00BE2974">
        <w:rPr>
          <w:rFonts w:ascii="Arial" w:hAnsi="Arial"/>
          <w:sz w:val="22"/>
          <w:szCs w:val="22"/>
        </w:rPr>
        <w:t>User readiness project managers;</w:t>
      </w:r>
    </w:p>
    <w:p w:rsidR="00BE2974" w:rsidRPr="00681684" w:rsidRDefault="00BE2974" w:rsidP="00BE2974">
      <w:pPr>
        <w:numPr>
          <w:ilvl w:val="0"/>
          <w:numId w:val="29"/>
        </w:numPr>
        <w:jc w:val="both"/>
        <w:rPr>
          <w:rFonts w:ascii="Arial" w:hAnsi="Arial"/>
          <w:sz w:val="22"/>
          <w:szCs w:val="22"/>
        </w:rPr>
      </w:pPr>
      <w:r w:rsidRPr="00BE2974">
        <w:rPr>
          <w:rFonts w:ascii="Arial" w:hAnsi="Arial"/>
          <w:sz w:val="22"/>
          <w:szCs w:val="22"/>
        </w:rPr>
        <w:t>Oper</w:t>
      </w:r>
      <w:r w:rsidRPr="00681684">
        <w:rPr>
          <w:rFonts w:ascii="Arial" w:hAnsi="Arial"/>
          <w:sz w:val="22"/>
          <w:szCs w:val="22"/>
        </w:rPr>
        <w:t>ational forecasters;</w:t>
      </w:r>
    </w:p>
    <w:p w:rsidR="00BE2974" w:rsidRPr="00681684" w:rsidRDefault="00BE2974" w:rsidP="00BE2974">
      <w:pPr>
        <w:numPr>
          <w:ilvl w:val="0"/>
          <w:numId w:val="29"/>
        </w:numPr>
        <w:jc w:val="both"/>
        <w:rPr>
          <w:rFonts w:ascii="Arial" w:hAnsi="Arial"/>
          <w:sz w:val="22"/>
          <w:szCs w:val="22"/>
        </w:rPr>
      </w:pPr>
      <w:r w:rsidRPr="00681684">
        <w:rPr>
          <w:rFonts w:ascii="Arial" w:hAnsi="Arial"/>
          <w:sz w:val="22"/>
          <w:szCs w:val="22"/>
        </w:rPr>
        <w:t>User communities in NWP and other application areas;</w:t>
      </w:r>
    </w:p>
    <w:p w:rsidR="00BE2974" w:rsidRPr="00681684" w:rsidRDefault="00BE2974" w:rsidP="00BE2974">
      <w:pPr>
        <w:numPr>
          <w:ilvl w:val="0"/>
          <w:numId w:val="29"/>
        </w:numPr>
        <w:jc w:val="both"/>
        <w:rPr>
          <w:rFonts w:ascii="Arial" w:hAnsi="Arial"/>
          <w:sz w:val="22"/>
          <w:szCs w:val="22"/>
        </w:rPr>
      </w:pPr>
      <w:r w:rsidRPr="00681684">
        <w:rPr>
          <w:rFonts w:ascii="Arial" w:hAnsi="Arial"/>
          <w:sz w:val="22"/>
          <w:szCs w:val="22"/>
        </w:rPr>
        <w:t>Organizational managers;</w:t>
      </w:r>
    </w:p>
    <w:p w:rsidR="00BE2974" w:rsidRPr="00681684" w:rsidRDefault="00BE2974" w:rsidP="00BE2974">
      <w:pPr>
        <w:numPr>
          <w:ilvl w:val="0"/>
          <w:numId w:val="29"/>
        </w:numPr>
        <w:jc w:val="both"/>
        <w:rPr>
          <w:rFonts w:ascii="Arial" w:hAnsi="Arial"/>
          <w:sz w:val="22"/>
          <w:szCs w:val="22"/>
        </w:rPr>
      </w:pPr>
      <w:r w:rsidRPr="00681684">
        <w:rPr>
          <w:rFonts w:ascii="Arial" w:hAnsi="Arial"/>
          <w:sz w:val="22"/>
          <w:szCs w:val="22"/>
        </w:rPr>
        <w:t>Technical support personnel</w:t>
      </w:r>
      <w:r w:rsidR="00D52C77" w:rsidRPr="00681684">
        <w:rPr>
          <w:rFonts w:ascii="Arial" w:hAnsi="Arial"/>
          <w:sz w:val="22"/>
          <w:szCs w:val="22"/>
        </w:rPr>
        <w:t>;</w:t>
      </w:r>
    </w:p>
    <w:p w:rsidR="00BE2974" w:rsidRPr="00681684" w:rsidRDefault="00BE2974" w:rsidP="00BE2974">
      <w:pPr>
        <w:numPr>
          <w:ilvl w:val="0"/>
          <w:numId w:val="29"/>
        </w:numPr>
        <w:jc w:val="both"/>
        <w:rPr>
          <w:rFonts w:ascii="Arial" w:hAnsi="Arial"/>
          <w:sz w:val="22"/>
          <w:szCs w:val="22"/>
        </w:rPr>
      </w:pPr>
      <w:r w:rsidRPr="00681684">
        <w:rPr>
          <w:rFonts w:ascii="Arial" w:hAnsi="Arial"/>
          <w:sz w:val="22"/>
          <w:szCs w:val="22"/>
        </w:rPr>
        <w:t>R&amp;D personnel.</w:t>
      </w:r>
    </w:p>
    <w:p w:rsidR="00BE2974" w:rsidRPr="00BE2974" w:rsidRDefault="00BE2974" w:rsidP="00BE2974">
      <w:pPr>
        <w:jc w:val="both"/>
        <w:rPr>
          <w:rFonts w:ascii="Arial" w:hAnsi="Arial"/>
          <w:sz w:val="22"/>
          <w:szCs w:val="22"/>
        </w:rPr>
      </w:pPr>
    </w:p>
    <w:p w:rsidR="00BE2974" w:rsidRPr="00BE2974" w:rsidRDefault="00B500DA" w:rsidP="00BE2974">
      <w:pPr>
        <w:jc w:val="both"/>
        <w:rPr>
          <w:rFonts w:ascii="Arial" w:hAnsi="Arial"/>
          <w:sz w:val="22"/>
          <w:szCs w:val="22"/>
        </w:rPr>
      </w:pPr>
      <w:r>
        <w:rPr>
          <w:rFonts w:ascii="Arial" w:hAnsi="Arial"/>
          <w:sz w:val="22"/>
          <w:szCs w:val="22"/>
        </w:rPr>
        <w:t>40.</w:t>
      </w:r>
      <w:r>
        <w:rPr>
          <w:rFonts w:ascii="Arial" w:hAnsi="Arial"/>
          <w:sz w:val="22"/>
          <w:szCs w:val="22"/>
        </w:rPr>
        <w:tab/>
      </w:r>
      <w:r w:rsidR="00BE2974" w:rsidRPr="00BE2974">
        <w:rPr>
          <w:rFonts w:ascii="Arial" w:hAnsi="Arial"/>
          <w:sz w:val="22"/>
          <w:szCs w:val="22"/>
        </w:rPr>
        <w:t xml:space="preserve">The approach for organizing training depends very much on the needs and capabilities of the user organization (e.g., NMHS) and on the organizational relationship between satellite operators and users. </w:t>
      </w:r>
      <w:r w:rsidR="00CA2F72">
        <w:rPr>
          <w:rFonts w:ascii="Arial" w:hAnsi="Arial"/>
          <w:sz w:val="22"/>
          <w:szCs w:val="22"/>
        </w:rPr>
        <w:t xml:space="preserve"> </w:t>
      </w:r>
      <w:r w:rsidR="00BE2974" w:rsidRPr="00BE2974">
        <w:rPr>
          <w:rFonts w:ascii="Arial" w:hAnsi="Arial"/>
          <w:sz w:val="22"/>
          <w:szCs w:val="22"/>
        </w:rPr>
        <w:t>With the advancement of e-learning technology, emphasis is clearly shifting from long-term planned classroom training towards “just-in-time-training” based on webinars, self-study online training etc.</w:t>
      </w:r>
    </w:p>
    <w:p w:rsidR="00BE2974" w:rsidRPr="00BE2974" w:rsidRDefault="00BE2974" w:rsidP="00BE2974">
      <w:pPr>
        <w:jc w:val="both"/>
        <w:rPr>
          <w:rFonts w:ascii="Arial" w:hAnsi="Arial"/>
          <w:sz w:val="22"/>
          <w:szCs w:val="22"/>
        </w:rPr>
      </w:pPr>
    </w:p>
    <w:p w:rsidR="00B500DA" w:rsidRDefault="00B500DA">
      <w:pPr>
        <w:rPr>
          <w:rFonts w:ascii="Arial" w:hAnsi="Arial"/>
          <w:sz w:val="22"/>
          <w:szCs w:val="22"/>
        </w:rPr>
      </w:pPr>
      <w:r>
        <w:rPr>
          <w:rFonts w:ascii="Arial" w:hAnsi="Arial"/>
          <w:sz w:val="22"/>
          <w:szCs w:val="22"/>
        </w:rPr>
        <w:br w:type="page"/>
      </w:r>
    </w:p>
    <w:p w:rsidR="00BE2974" w:rsidRDefault="00B500DA" w:rsidP="00BE2974">
      <w:pPr>
        <w:jc w:val="both"/>
        <w:rPr>
          <w:rFonts w:ascii="Arial" w:hAnsi="Arial"/>
          <w:sz w:val="22"/>
          <w:szCs w:val="22"/>
        </w:rPr>
      </w:pPr>
      <w:r>
        <w:rPr>
          <w:rFonts w:ascii="Arial" w:hAnsi="Arial"/>
          <w:sz w:val="22"/>
          <w:szCs w:val="22"/>
        </w:rPr>
        <w:t>41.</w:t>
      </w:r>
      <w:r>
        <w:rPr>
          <w:rFonts w:ascii="Arial" w:hAnsi="Arial"/>
          <w:sz w:val="22"/>
          <w:szCs w:val="22"/>
        </w:rPr>
        <w:tab/>
      </w:r>
      <w:r w:rsidR="00BE2974" w:rsidRPr="00BE2974">
        <w:rPr>
          <w:rFonts w:ascii="Arial" w:hAnsi="Arial"/>
          <w:sz w:val="22"/>
          <w:szCs w:val="22"/>
        </w:rPr>
        <w:t xml:space="preserve">The increasing importance of continuing training activities after launch must be emphasized. Training needs to cover critical real weather situations for all seasons and it must be based on the real characteristics of the satellite systems. </w:t>
      </w:r>
      <w:r w:rsidR="00CA2F72">
        <w:rPr>
          <w:rFonts w:ascii="Arial" w:hAnsi="Arial"/>
          <w:sz w:val="22"/>
          <w:szCs w:val="22"/>
        </w:rPr>
        <w:t xml:space="preserve"> </w:t>
      </w:r>
      <w:bookmarkStart w:id="24" w:name="_GoBack"/>
      <w:bookmarkEnd w:id="24"/>
      <w:r w:rsidR="00BE2974" w:rsidRPr="00BE2974">
        <w:rPr>
          <w:rFonts w:ascii="Arial" w:hAnsi="Arial"/>
          <w:sz w:val="22"/>
          <w:szCs w:val="22"/>
        </w:rPr>
        <w:t xml:space="preserve">Emphasis should be given to training formats that can be integrated into ongoing operations, i.e. short training modules for “as it occurs” training of operational forecasters on or between shifts. </w:t>
      </w:r>
    </w:p>
    <w:p w:rsidR="002E4098" w:rsidRDefault="002E4098" w:rsidP="00BE2974">
      <w:pPr>
        <w:jc w:val="both"/>
        <w:rPr>
          <w:rFonts w:ascii="Arial" w:hAnsi="Arial"/>
          <w:sz w:val="22"/>
          <w:szCs w:val="22"/>
        </w:rPr>
      </w:pPr>
    </w:p>
    <w:p w:rsidR="002E4098" w:rsidRDefault="002E4098" w:rsidP="00BE2974">
      <w:pPr>
        <w:jc w:val="both"/>
        <w:rPr>
          <w:rFonts w:ascii="Arial" w:hAnsi="Arial"/>
          <w:sz w:val="22"/>
          <w:szCs w:val="22"/>
        </w:rPr>
      </w:pPr>
    </w:p>
    <w:p w:rsidR="002E4098" w:rsidRDefault="002E4098" w:rsidP="00BE2974">
      <w:pPr>
        <w:jc w:val="both"/>
        <w:rPr>
          <w:rFonts w:ascii="Arial" w:hAnsi="Arial"/>
          <w:sz w:val="22"/>
          <w:szCs w:val="22"/>
        </w:rPr>
      </w:pPr>
    </w:p>
    <w:p w:rsidR="002E4098" w:rsidRPr="00BE2974" w:rsidRDefault="002E4098" w:rsidP="002E4098">
      <w:pPr>
        <w:jc w:val="center"/>
        <w:rPr>
          <w:rFonts w:ascii="Arial" w:hAnsi="Arial"/>
          <w:sz w:val="22"/>
          <w:szCs w:val="22"/>
        </w:rPr>
      </w:pPr>
      <w:r>
        <w:rPr>
          <w:rFonts w:ascii="Arial" w:hAnsi="Arial"/>
          <w:sz w:val="22"/>
          <w:szCs w:val="22"/>
        </w:rPr>
        <w:t>_____________</w:t>
      </w:r>
    </w:p>
    <w:p w:rsidR="00BE2974" w:rsidRDefault="00BE2974">
      <w:pPr>
        <w:jc w:val="both"/>
        <w:rPr>
          <w:rFonts w:ascii="Arial" w:hAnsi="Arial"/>
          <w:sz w:val="22"/>
          <w:szCs w:val="22"/>
        </w:rPr>
      </w:pPr>
    </w:p>
    <w:p w:rsidR="002E4098" w:rsidRDefault="002E4098">
      <w:pPr>
        <w:jc w:val="both"/>
        <w:rPr>
          <w:rFonts w:ascii="Arial" w:hAnsi="Arial"/>
          <w:sz w:val="22"/>
          <w:szCs w:val="22"/>
        </w:rPr>
      </w:pPr>
    </w:p>
    <w:p w:rsidR="00C975B5" w:rsidRPr="00681684" w:rsidRDefault="002E4098" w:rsidP="00681684">
      <w:pPr>
        <w:jc w:val="both"/>
        <w:rPr>
          <w:rFonts w:ascii="Arial" w:hAnsi="Arial"/>
          <w:color w:val="BFBFBF" w:themeColor="background1" w:themeShade="BF"/>
          <w:sz w:val="22"/>
          <w:szCs w:val="22"/>
        </w:rPr>
      </w:pPr>
      <w:r w:rsidRPr="00681684">
        <w:rPr>
          <w:rFonts w:ascii="Arial" w:hAnsi="Arial"/>
          <w:color w:val="BFBFBF" w:themeColor="background1" w:themeShade="BF"/>
          <w:sz w:val="22"/>
          <w:szCs w:val="22"/>
        </w:rPr>
        <w:t>August 2017</w:t>
      </w:r>
    </w:p>
    <w:sectPr w:rsidR="00C975B5" w:rsidRPr="00681684" w:rsidSect="00C975B5">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2DC" w:rsidRDefault="00A862DC">
      <w:r>
        <w:separator/>
      </w:r>
    </w:p>
  </w:endnote>
  <w:endnote w:type="continuationSeparator" w:id="0">
    <w:p w:rsidR="00A862DC" w:rsidRDefault="00A862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2DC" w:rsidRDefault="00A862DC">
      <w:r>
        <w:separator/>
      </w:r>
    </w:p>
  </w:footnote>
  <w:footnote w:type="continuationSeparator" w:id="0">
    <w:p w:rsidR="00A862DC" w:rsidRDefault="00A86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CC" w:rsidRPr="003F7C92" w:rsidRDefault="00FE43CC" w:rsidP="007F057D">
    <w:pPr>
      <w:pStyle w:val="Header"/>
      <w:jc w:val="right"/>
      <w:rPr>
        <w:rStyle w:val="Strong"/>
        <w:b w:val="0"/>
        <w:bCs w:val="0"/>
        <w:lang w:val="fr-FR"/>
      </w:rPr>
    </w:pPr>
    <w:r>
      <w:rPr>
        <w:rStyle w:val="Strong"/>
        <w:b w:val="0"/>
        <w:bCs w:val="0"/>
        <w:lang w:val="fr-FR"/>
      </w:rPr>
      <w:t xml:space="preserve">Doc &amp; </w:t>
    </w:r>
    <w:r w:rsidRPr="00C975B5">
      <w:rPr>
        <w:rStyle w:val="Strong"/>
        <w:b w:val="0"/>
        <w:bCs w:val="0"/>
        <w:lang w:val="fr-FR"/>
      </w:rPr>
      <w:t>PAGE NUMBERS?????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CC" w:rsidRPr="00605B49" w:rsidRDefault="00605B49" w:rsidP="00605B49">
    <w:pPr>
      <w:pStyle w:val="Header"/>
      <w:jc w:val="right"/>
      <w:rPr>
        <w:rStyle w:val="Strong"/>
        <w:rFonts w:ascii="Arial" w:hAnsi="Arial" w:cs="Arial"/>
        <w:b w:val="0"/>
        <w:bCs w:val="0"/>
        <w:sz w:val="22"/>
        <w:szCs w:val="22"/>
      </w:rPr>
    </w:pPr>
    <w:r w:rsidRPr="00605B49">
      <w:rPr>
        <w:rStyle w:val="Strong"/>
        <w:rFonts w:ascii="Arial" w:hAnsi="Arial" w:cs="Arial"/>
        <w:b w:val="0"/>
        <w:bCs w:val="0"/>
        <w:sz w:val="22"/>
        <w:szCs w:val="22"/>
      </w:rPr>
      <w:t xml:space="preserve">DMS2017  Doc 5  page </w:t>
    </w:r>
    <w:r w:rsidR="009D5B5D" w:rsidRPr="00605B49">
      <w:rPr>
        <w:rStyle w:val="Strong"/>
        <w:rFonts w:ascii="Arial" w:hAnsi="Arial" w:cs="Arial"/>
        <w:b w:val="0"/>
        <w:bCs w:val="0"/>
        <w:sz w:val="22"/>
        <w:szCs w:val="22"/>
      </w:rPr>
      <w:fldChar w:fldCharType="begin"/>
    </w:r>
    <w:r w:rsidRPr="00605B49">
      <w:rPr>
        <w:rStyle w:val="Strong"/>
        <w:rFonts w:ascii="Arial" w:hAnsi="Arial" w:cs="Arial"/>
        <w:b w:val="0"/>
        <w:bCs w:val="0"/>
        <w:sz w:val="22"/>
        <w:szCs w:val="22"/>
      </w:rPr>
      <w:instrText xml:space="preserve"> PAGE   \* MERGEFORMAT </w:instrText>
    </w:r>
    <w:r w:rsidR="009D5B5D" w:rsidRPr="00605B49">
      <w:rPr>
        <w:rStyle w:val="Strong"/>
        <w:rFonts w:ascii="Arial" w:hAnsi="Arial" w:cs="Arial"/>
        <w:b w:val="0"/>
        <w:bCs w:val="0"/>
        <w:sz w:val="22"/>
        <w:szCs w:val="22"/>
      </w:rPr>
      <w:fldChar w:fldCharType="separate"/>
    </w:r>
    <w:r w:rsidR="00B500DA">
      <w:rPr>
        <w:rStyle w:val="Strong"/>
        <w:rFonts w:ascii="Arial" w:hAnsi="Arial" w:cs="Arial"/>
        <w:b w:val="0"/>
        <w:bCs w:val="0"/>
        <w:noProof/>
        <w:sz w:val="22"/>
        <w:szCs w:val="22"/>
      </w:rPr>
      <w:t>10</w:t>
    </w:r>
    <w:r w:rsidR="009D5B5D" w:rsidRPr="00605B49">
      <w:rPr>
        <w:rStyle w:val="Strong"/>
        <w:rFonts w:ascii="Arial" w:hAnsi="Arial" w:cs="Arial"/>
        <w:b w:val="0"/>
        <w:bCs w:val="0"/>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46C"/>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3CF2"/>
    <w:multiLevelType w:val="multilevel"/>
    <w:tmpl w:val="C1A2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82843"/>
    <w:multiLevelType w:val="hybridMultilevel"/>
    <w:tmpl w:val="AA0C00E0"/>
    <w:lvl w:ilvl="0" w:tplc="EE640F8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C8A39BE"/>
    <w:multiLevelType w:val="hybridMultilevel"/>
    <w:tmpl w:val="E7C4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62B56"/>
    <w:multiLevelType w:val="hybridMultilevel"/>
    <w:tmpl w:val="2C0E6AEC"/>
    <w:lvl w:ilvl="0" w:tplc="5E7043FA">
      <w:start w:val="1"/>
      <w:numFmt w:val="lowerLetter"/>
      <w:lvlText w:val="(%1)"/>
      <w:lvlJc w:val="left"/>
      <w:pPr>
        <w:ind w:left="720" w:hanging="360"/>
      </w:pPr>
      <w:rPr>
        <w:rFonts w:ascii="Verdana" w:eastAsiaTheme="minorHAnsi" w:hAnsi="Verdana" w:cs="Arial"/>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376E9B"/>
    <w:multiLevelType w:val="hybridMultilevel"/>
    <w:tmpl w:val="F692F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8013A"/>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1542C"/>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721BB1"/>
    <w:multiLevelType w:val="hybridMultilevel"/>
    <w:tmpl w:val="F372E886"/>
    <w:lvl w:ilvl="0" w:tplc="B198A2BE">
      <w:start w:val="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E079E0"/>
    <w:multiLevelType w:val="multilevel"/>
    <w:tmpl w:val="CD92DEB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61D1AAD"/>
    <w:multiLevelType w:val="hybridMultilevel"/>
    <w:tmpl w:val="42A6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597316"/>
    <w:multiLevelType w:val="hybridMultilevel"/>
    <w:tmpl w:val="ECB6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52C20"/>
    <w:multiLevelType w:val="hybridMultilevel"/>
    <w:tmpl w:val="E45E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26584B"/>
    <w:multiLevelType w:val="hybridMultilevel"/>
    <w:tmpl w:val="497C72A4"/>
    <w:lvl w:ilvl="0" w:tplc="25CA0A38">
      <w:start w:val="4"/>
      <w:numFmt w:val="decimal"/>
      <w:lvlText w:val="%1."/>
      <w:lvlJc w:val="left"/>
      <w:pPr>
        <w:ind w:left="5670" w:hanging="360"/>
      </w:pPr>
      <w:rPr>
        <w:rFonts w:hint="default"/>
      </w:rPr>
    </w:lvl>
    <w:lvl w:ilvl="1" w:tplc="BDD04D0E">
      <w:start w:val="1"/>
      <w:numFmt w:val="lowerLetter"/>
      <w:lvlText w:val="(%2)"/>
      <w:lvlJc w:val="left"/>
      <w:pPr>
        <w:ind w:left="6585" w:hanging="555"/>
      </w:pPr>
      <w:rPr>
        <w:rFonts w:hint="default"/>
      </w:r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14">
    <w:nsid w:val="2B790391"/>
    <w:multiLevelType w:val="hybridMultilevel"/>
    <w:tmpl w:val="25C8B2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9220B7"/>
    <w:multiLevelType w:val="hybridMultilevel"/>
    <w:tmpl w:val="7912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2E1443"/>
    <w:multiLevelType w:val="hybridMultilevel"/>
    <w:tmpl w:val="DFE63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71462E"/>
    <w:multiLevelType w:val="hybridMultilevel"/>
    <w:tmpl w:val="4760B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B775E"/>
    <w:multiLevelType w:val="multilevel"/>
    <w:tmpl w:val="39D4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6C3E7C"/>
    <w:multiLevelType w:val="hybridMultilevel"/>
    <w:tmpl w:val="A6A6C636"/>
    <w:lvl w:ilvl="0" w:tplc="22BABA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037186"/>
    <w:multiLevelType w:val="hybridMultilevel"/>
    <w:tmpl w:val="4E6281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6A2D72"/>
    <w:multiLevelType w:val="hybridMultilevel"/>
    <w:tmpl w:val="079E9BAC"/>
    <w:lvl w:ilvl="0" w:tplc="22BABA6E">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D2301E"/>
    <w:multiLevelType w:val="hybridMultilevel"/>
    <w:tmpl w:val="70667DAC"/>
    <w:lvl w:ilvl="0" w:tplc="EE640F8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0C739C8"/>
    <w:multiLevelType w:val="hybridMultilevel"/>
    <w:tmpl w:val="C44C10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6E52DB"/>
    <w:multiLevelType w:val="hybridMultilevel"/>
    <w:tmpl w:val="E6306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FD3E27"/>
    <w:multiLevelType w:val="hybridMultilevel"/>
    <w:tmpl w:val="2C0E6AEC"/>
    <w:lvl w:ilvl="0" w:tplc="5E7043FA">
      <w:start w:val="1"/>
      <w:numFmt w:val="lowerLetter"/>
      <w:lvlText w:val="(%1)"/>
      <w:lvlJc w:val="left"/>
      <w:pPr>
        <w:ind w:left="720" w:hanging="360"/>
      </w:pPr>
      <w:rPr>
        <w:rFonts w:ascii="Verdana" w:eastAsiaTheme="minorHAnsi" w:hAnsi="Verdana" w:cs="Arial"/>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E9C4BC9"/>
    <w:multiLevelType w:val="hybridMultilevel"/>
    <w:tmpl w:val="5D5E666C"/>
    <w:lvl w:ilvl="0" w:tplc="C02254F2">
      <w:start w:val="1"/>
      <w:numFmt w:val="bullet"/>
      <w:lvlText w:val=""/>
      <w:lvlJc w:val="left"/>
      <w:pPr>
        <w:tabs>
          <w:tab w:val="num" w:pos="720"/>
        </w:tabs>
        <w:ind w:left="720" w:hanging="360"/>
      </w:pPr>
      <w:rPr>
        <w:rFonts w:ascii="Wingdings 2" w:hAnsi="Wingdings 2" w:hint="default"/>
      </w:rPr>
    </w:lvl>
    <w:lvl w:ilvl="1" w:tplc="37064172">
      <w:start w:val="767"/>
      <w:numFmt w:val="bullet"/>
      <w:lvlText w:val="•"/>
      <w:lvlJc w:val="left"/>
      <w:pPr>
        <w:tabs>
          <w:tab w:val="num" w:pos="1440"/>
        </w:tabs>
        <w:ind w:left="1440" w:hanging="360"/>
      </w:pPr>
      <w:rPr>
        <w:rFonts w:ascii="Arial" w:hAnsi="Arial" w:hint="default"/>
      </w:rPr>
    </w:lvl>
    <w:lvl w:ilvl="2" w:tplc="3B18989A" w:tentative="1">
      <w:start w:val="1"/>
      <w:numFmt w:val="bullet"/>
      <w:lvlText w:val=""/>
      <w:lvlJc w:val="left"/>
      <w:pPr>
        <w:tabs>
          <w:tab w:val="num" w:pos="2160"/>
        </w:tabs>
        <w:ind w:left="2160" w:hanging="360"/>
      </w:pPr>
      <w:rPr>
        <w:rFonts w:ascii="Wingdings 2" w:hAnsi="Wingdings 2" w:hint="default"/>
      </w:rPr>
    </w:lvl>
    <w:lvl w:ilvl="3" w:tplc="F8F68B26" w:tentative="1">
      <w:start w:val="1"/>
      <w:numFmt w:val="bullet"/>
      <w:lvlText w:val=""/>
      <w:lvlJc w:val="left"/>
      <w:pPr>
        <w:tabs>
          <w:tab w:val="num" w:pos="2880"/>
        </w:tabs>
        <w:ind w:left="2880" w:hanging="360"/>
      </w:pPr>
      <w:rPr>
        <w:rFonts w:ascii="Wingdings 2" w:hAnsi="Wingdings 2" w:hint="default"/>
      </w:rPr>
    </w:lvl>
    <w:lvl w:ilvl="4" w:tplc="93D61F14" w:tentative="1">
      <w:start w:val="1"/>
      <w:numFmt w:val="bullet"/>
      <w:lvlText w:val=""/>
      <w:lvlJc w:val="left"/>
      <w:pPr>
        <w:tabs>
          <w:tab w:val="num" w:pos="3600"/>
        </w:tabs>
        <w:ind w:left="3600" w:hanging="360"/>
      </w:pPr>
      <w:rPr>
        <w:rFonts w:ascii="Wingdings 2" w:hAnsi="Wingdings 2" w:hint="default"/>
      </w:rPr>
    </w:lvl>
    <w:lvl w:ilvl="5" w:tplc="BC906758" w:tentative="1">
      <w:start w:val="1"/>
      <w:numFmt w:val="bullet"/>
      <w:lvlText w:val=""/>
      <w:lvlJc w:val="left"/>
      <w:pPr>
        <w:tabs>
          <w:tab w:val="num" w:pos="4320"/>
        </w:tabs>
        <w:ind w:left="4320" w:hanging="360"/>
      </w:pPr>
      <w:rPr>
        <w:rFonts w:ascii="Wingdings 2" w:hAnsi="Wingdings 2" w:hint="default"/>
      </w:rPr>
    </w:lvl>
    <w:lvl w:ilvl="6" w:tplc="3708B90E" w:tentative="1">
      <w:start w:val="1"/>
      <w:numFmt w:val="bullet"/>
      <w:lvlText w:val=""/>
      <w:lvlJc w:val="left"/>
      <w:pPr>
        <w:tabs>
          <w:tab w:val="num" w:pos="5040"/>
        </w:tabs>
        <w:ind w:left="5040" w:hanging="360"/>
      </w:pPr>
      <w:rPr>
        <w:rFonts w:ascii="Wingdings 2" w:hAnsi="Wingdings 2" w:hint="default"/>
      </w:rPr>
    </w:lvl>
    <w:lvl w:ilvl="7" w:tplc="E2E88178" w:tentative="1">
      <w:start w:val="1"/>
      <w:numFmt w:val="bullet"/>
      <w:lvlText w:val=""/>
      <w:lvlJc w:val="left"/>
      <w:pPr>
        <w:tabs>
          <w:tab w:val="num" w:pos="5760"/>
        </w:tabs>
        <w:ind w:left="5760" w:hanging="360"/>
      </w:pPr>
      <w:rPr>
        <w:rFonts w:ascii="Wingdings 2" w:hAnsi="Wingdings 2" w:hint="default"/>
      </w:rPr>
    </w:lvl>
    <w:lvl w:ilvl="8" w:tplc="7D4AFD1E" w:tentative="1">
      <w:start w:val="1"/>
      <w:numFmt w:val="bullet"/>
      <w:lvlText w:val=""/>
      <w:lvlJc w:val="left"/>
      <w:pPr>
        <w:tabs>
          <w:tab w:val="num" w:pos="6480"/>
        </w:tabs>
        <w:ind w:left="6480" w:hanging="360"/>
      </w:pPr>
      <w:rPr>
        <w:rFonts w:ascii="Wingdings 2" w:hAnsi="Wingdings 2" w:hint="default"/>
      </w:rPr>
    </w:lvl>
  </w:abstractNum>
  <w:abstractNum w:abstractNumId="27">
    <w:nsid w:val="64392165"/>
    <w:multiLevelType w:val="multilevel"/>
    <w:tmpl w:val="A5D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DA2BAB"/>
    <w:multiLevelType w:val="hybridMultilevel"/>
    <w:tmpl w:val="F188718C"/>
    <w:lvl w:ilvl="0" w:tplc="EE640F8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CEC62B0"/>
    <w:multiLevelType w:val="hybridMultilevel"/>
    <w:tmpl w:val="8BB4E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560CFF"/>
    <w:multiLevelType w:val="hybridMultilevel"/>
    <w:tmpl w:val="428A0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66517C"/>
    <w:multiLevelType w:val="multilevel"/>
    <w:tmpl w:val="8570A85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2">
    <w:nsid w:val="73874A1F"/>
    <w:multiLevelType w:val="hybridMultilevel"/>
    <w:tmpl w:val="235E296C"/>
    <w:lvl w:ilvl="0" w:tplc="90A0DBC8">
      <w:start w:val="1"/>
      <w:numFmt w:val="lowerLetter"/>
      <w:lvlText w:val="(%1)"/>
      <w:lvlJc w:val="left"/>
      <w:pPr>
        <w:ind w:left="720" w:hanging="360"/>
      </w:pPr>
      <w:rPr>
        <w:rFonts w:hint="default"/>
        <w:b w:val="0"/>
        <w:i w:val="0"/>
        <w:sz w:val="20"/>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075D8A"/>
    <w:multiLevelType w:val="multilevel"/>
    <w:tmpl w:val="80FCC7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78970E50"/>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7749B7"/>
    <w:multiLevelType w:val="hybridMultilevel"/>
    <w:tmpl w:val="774E5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BA614B"/>
    <w:multiLevelType w:val="hybridMultilevel"/>
    <w:tmpl w:val="7C622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7"/>
  </w:num>
  <w:num w:numId="2">
    <w:abstractNumId w:val="16"/>
  </w:num>
  <w:num w:numId="3">
    <w:abstractNumId w:val="18"/>
  </w:num>
  <w:num w:numId="4">
    <w:abstractNumId w:val="1"/>
  </w:num>
  <w:num w:numId="5">
    <w:abstractNumId w:val="26"/>
  </w:num>
  <w:num w:numId="6">
    <w:abstractNumId w:val="33"/>
  </w:num>
  <w:num w:numId="7">
    <w:abstractNumId w:val="14"/>
  </w:num>
  <w:num w:numId="8">
    <w:abstractNumId w:val="3"/>
  </w:num>
  <w:num w:numId="9">
    <w:abstractNumId w:val="10"/>
  </w:num>
  <w:num w:numId="10">
    <w:abstractNumId w:val="11"/>
  </w:num>
  <w:num w:numId="11">
    <w:abstractNumId w:val="12"/>
  </w:num>
  <w:num w:numId="12">
    <w:abstractNumId w:val="24"/>
  </w:num>
  <w:num w:numId="13">
    <w:abstractNumId w:val="23"/>
  </w:num>
  <w:num w:numId="14">
    <w:abstractNumId w:val="35"/>
  </w:num>
  <w:num w:numId="15">
    <w:abstractNumId w:val="34"/>
  </w:num>
  <w:num w:numId="16">
    <w:abstractNumId w:val="6"/>
  </w:num>
  <w:num w:numId="17">
    <w:abstractNumId w:val="17"/>
  </w:num>
  <w:num w:numId="18">
    <w:abstractNumId w:val="20"/>
  </w:num>
  <w:num w:numId="19">
    <w:abstractNumId w:val="7"/>
  </w:num>
  <w:num w:numId="20">
    <w:abstractNumId w:val="0"/>
  </w:num>
  <w:num w:numId="21">
    <w:abstractNumId w:val="13"/>
  </w:num>
  <w:num w:numId="22">
    <w:abstractNumId w:val="36"/>
  </w:num>
  <w:num w:numId="23">
    <w:abstractNumId w:val="5"/>
  </w:num>
  <w:num w:numId="24">
    <w:abstractNumId w:val="32"/>
  </w:num>
  <w:num w:numId="25">
    <w:abstractNumId w:val="21"/>
  </w:num>
  <w:num w:numId="26">
    <w:abstractNumId w:val="19"/>
  </w:num>
  <w:num w:numId="27">
    <w:abstractNumId w:val="4"/>
  </w:num>
  <w:num w:numId="28">
    <w:abstractNumId w:val="25"/>
  </w:num>
  <w:num w:numId="29">
    <w:abstractNumId w:val="15"/>
  </w:num>
  <w:num w:numId="30">
    <w:abstractNumId w:val="29"/>
  </w:num>
  <w:num w:numId="31">
    <w:abstractNumId w:val="30"/>
  </w:num>
  <w:num w:numId="32">
    <w:abstractNumId w:val="8"/>
  </w:num>
  <w:num w:numId="33">
    <w:abstractNumId w:val="31"/>
  </w:num>
  <w:num w:numId="34">
    <w:abstractNumId w:val="9"/>
  </w:num>
  <w:num w:numId="35">
    <w:abstractNumId w:val="22"/>
  </w:num>
  <w:num w:numId="36">
    <w:abstractNumId w:val="2"/>
  </w:num>
  <w:num w:numId="37">
    <w:abstractNumId w:val="2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stylePaneFormatFilter w:val="3F01"/>
  <w:defaultTabStop w:val="720"/>
  <w:drawingGridHorizontalSpacing w:val="100"/>
  <w:displayHorizontalDrawingGridEvery w:val="2"/>
  <w:displayVerticalDrawingGridEvery w:val="2"/>
  <w:characterSpacingControl w:val="doNotCompress"/>
  <w:savePreviewPicture/>
  <w:hdrShapeDefaults>
    <o:shapedefaults v:ext="edit" spidmax="3277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TAwtLS0MDUyNzA0MTNT0lEKTi0uzszPAykwrAUAN5FsTywAAAA="/>
  </w:docVars>
  <w:rsids>
    <w:rsidRoot w:val="00CE706C"/>
    <w:rsid w:val="0000521A"/>
    <w:rsid w:val="000079F7"/>
    <w:rsid w:val="00007D47"/>
    <w:rsid w:val="00011214"/>
    <w:rsid w:val="00011441"/>
    <w:rsid w:val="00011F9E"/>
    <w:rsid w:val="000120B7"/>
    <w:rsid w:val="00015C86"/>
    <w:rsid w:val="00021894"/>
    <w:rsid w:val="00021D38"/>
    <w:rsid w:val="0002373E"/>
    <w:rsid w:val="00023A89"/>
    <w:rsid w:val="00025A24"/>
    <w:rsid w:val="0002642E"/>
    <w:rsid w:val="00026D6F"/>
    <w:rsid w:val="00030469"/>
    <w:rsid w:val="00030833"/>
    <w:rsid w:val="00030A5C"/>
    <w:rsid w:val="00033D44"/>
    <w:rsid w:val="00034D74"/>
    <w:rsid w:val="00035594"/>
    <w:rsid w:val="0004076C"/>
    <w:rsid w:val="0004095F"/>
    <w:rsid w:val="0004134B"/>
    <w:rsid w:val="000441EB"/>
    <w:rsid w:val="00046663"/>
    <w:rsid w:val="000471BB"/>
    <w:rsid w:val="00047A11"/>
    <w:rsid w:val="00055F00"/>
    <w:rsid w:val="00057DD0"/>
    <w:rsid w:val="000629BA"/>
    <w:rsid w:val="00063073"/>
    <w:rsid w:val="00063B95"/>
    <w:rsid w:val="000651FB"/>
    <w:rsid w:val="00065D4D"/>
    <w:rsid w:val="000673B6"/>
    <w:rsid w:val="00071C1D"/>
    <w:rsid w:val="00071C2D"/>
    <w:rsid w:val="00071D18"/>
    <w:rsid w:val="00074441"/>
    <w:rsid w:val="00086FEF"/>
    <w:rsid w:val="00090E55"/>
    <w:rsid w:val="00091DB3"/>
    <w:rsid w:val="0009259D"/>
    <w:rsid w:val="00092A9A"/>
    <w:rsid w:val="00092BA5"/>
    <w:rsid w:val="0009374E"/>
    <w:rsid w:val="0009518C"/>
    <w:rsid w:val="00096C56"/>
    <w:rsid w:val="00096F70"/>
    <w:rsid w:val="000A365B"/>
    <w:rsid w:val="000A3B8C"/>
    <w:rsid w:val="000A51E1"/>
    <w:rsid w:val="000A5B4C"/>
    <w:rsid w:val="000A630F"/>
    <w:rsid w:val="000B0383"/>
    <w:rsid w:val="000B1E2F"/>
    <w:rsid w:val="000C2D85"/>
    <w:rsid w:val="000C361B"/>
    <w:rsid w:val="000C3E80"/>
    <w:rsid w:val="000C5D82"/>
    <w:rsid w:val="000D5CEF"/>
    <w:rsid w:val="000D7C8D"/>
    <w:rsid w:val="000E2315"/>
    <w:rsid w:val="000E2C43"/>
    <w:rsid w:val="000E571B"/>
    <w:rsid w:val="000E6003"/>
    <w:rsid w:val="000F2893"/>
    <w:rsid w:val="001020C1"/>
    <w:rsid w:val="001021C1"/>
    <w:rsid w:val="00106314"/>
    <w:rsid w:val="0010699D"/>
    <w:rsid w:val="00106F84"/>
    <w:rsid w:val="00107615"/>
    <w:rsid w:val="00107AC8"/>
    <w:rsid w:val="00112345"/>
    <w:rsid w:val="0011234D"/>
    <w:rsid w:val="00114301"/>
    <w:rsid w:val="00114D33"/>
    <w:rsid w:val="00121E7D"/>
    <w:rsid w:val="001264B1"/>
    <w:rsid w:val="0012650C"/>
    <w:rsid w:val="0012654D"/>
    <w:rsid w:val="001273A0"/>
    <w:rsid w:val="001315FB"/>
    <w:rsid w:val="00131BFC"/>
    <w:rsid w:val="00131DB8"/>
    <w:rsid w:val="0013386E"/>
    <w:rsid w:val="00134655"/>
    <w:rsid w:val="001351FE"/>
    <w:rsid w:val="001363BE"/>
    <w:rsid w:val="0014225D"/>
    <w:rsid w:val="0014621D"/>
    <w:rsid w:val="001478F3"/>
    <w:rsid w:val="00151AE7"/>
    <w:rsid w:val="00151F9A"/>
    <w:rsid w:val="00155D94"/>
    <w:rsid w:val="00155DBA"/>
    <w:rsid w:val="00156D86"/>
    <w:rsid w:val="0015772C"/>
    <w:rsid w:val="00161C86"/>
    <w:rsid w:val="001629ED"/>
    <w:rsid w:val="001651A4"/>
    <w:rsid w:val="001651A7"/>
    <w:rsid w:val="001660C0"/>
    <w:rsid w:val="001661FE"/>
    <w:rsid w:val="001668E8"/>
    <w:rsid w:val="001669D1"/>
    <w:rsid w:val="00173F47"/>
    <w:rsid w:val="0017520F"/>
    <w:rsid w:val="0017538A"/>
    <w:rsid w:val="00175758"/>
    <w:rsid w:val="001818A6"/>
    <w:rsid w:val="0018264D"/>
    <w:rsid w:val="00185761"/>
    <w:rsid w:val="00185CC5"/>
    <w:rsid w:val="0019110C"/>
    <w:rsid w:val="00192C19"/>
    <w:rsid w:val="00194777"/>
    <w:rsid w:val="00197E45"/>
    <w:rsid w:val="001A00B1"/>
    <w:rsid w:val="001A0491"/>
    <w:rsid w:val="001A0D42"/>
    <w:rsid w:val="001A14D0"/>
    <w:rsid w:val="001A3DB2"/>
    <w:rsid w:val="001A4CA3"/>
    <w:rsid w:val="001A6136"/>
    <w:rsid w:val="001A6562"/>
    <w:rsid w:val="001B0D2D"/>
    <w:rsid w:val="001B5508"/>
    <w:rsid w:val="001B6996"/>
    <w:rsid w:val="001C2492"/>
    <w:rsid w:val="001C5828"/>
    <w:rsid w:val="001C683D"/>
    <w:rsid w:val="001C7750"/>
    <w:rsid w:val="001C7CFB"/>
    <w:rsid w:val="001D15BE"/>
    <w:rsid w:val="001D348C"/>
    <w:rsid w:val="001D4194"/>
    <w:rsid w:val="001E2548"/>
    <w:rsid w:val="001E25DA"/>
    <w:rsid w:val="001E2860"/>
    <w:rsid w:val="001E2B87"/>
    <w:rsid w:val="001E2F56"/>
    <w:rsid w:val="001E3DA8"/>
    <w:rsid w:val="001E4C80"/>
    <w:rsid w:val="001E4D67"/>
    <w:rsid w:val="001E5094"/>
    <w:rsid w:val="001E6D7B"/>
    <w:rsid w:val="001F493B"/>
    <w:rsid w:val="001F50E9"/>
    <w:rsid w:val="0020127E"/>
    <w:rsid w:val="00201F46"/>
    <w:rsid w:val="002043B8"/>
    <w:rsid w:val="002046D1"/>
    <w:rsid w:val="002052ED"/>
    <w:rsid w:val="002071CE"/>
    <w:rsid w:val="00207AF2"/>
    <w:rsid w:val="00207D60"/>
    <w:rsid w:val="002120BD"/>
    <w:rsid w:val="002123F6"/>
    <w:rsid w:val="00220717"/>
    <w:rsid w:val="00220945"/>
    <w:rsid w:val="002223FD"/>
    <w:rsid w:val="0022277A"/>
    <w:rsid w:val="002229D8"/>
    <w:rsid w:val="002233B8"/>
    <w:rsid w:val="00224060"/>
    <w:rsid w:val="00225038"/>
    <w:rsid w:val="00227BD1"/>
    <w:rsid w:val="00235DF5"/>
    <w:rsid w:val="002364C3"/>
    <w:rsid w:val="0023750A"/>
    <w:rsid w:val="002408A5"/>
    <w:rsid w:val="00240E89"/>
    <w:rsid w:val="00242850"/>
    <w:rsid w:val="00244A42"/>
    <w:rsid w:val="00250C18"/>
    <w:rsid w:val="00253200"/>
    <w:rsid w:val="002532D1"/>
    <w:rsid w:val="00254D3D"/>
    <w:rsid w:val="00257910"/>
    <w:rsid w:val="0026176D"/>
    <w:rsid w:val="002622C9"/>
    <w:rsid w:val="00263197"/>
    <w:rsid w:val="002646B1"/>
    <w:rsid w:val="00266515"/>
    <w:rsid w:val="00267390"/>
    <w:rsid w:val="00267F66"/>
    <w:rsid w:val="00270560"/>
    <w:rsid w:val="00270B39"/>
    <w:rsid w:val="00274D2A"/>
    <w:rsid w:val="00276814"/>
    <w:rsid w:val="00280B97"/>
    <w:rsid w:val="00285FC1"/>
    <w:rsid w:val="002868FF"/>
    <w:rsid w:val="00291B35"/>
    <w:rsid w:val="002920A5"/>
    <w:rsid w:val="00293E56"/>
    <w:rsid w:val="00295FAB"/>
    <w:rsid w:val="0029608D"/>
    <w:rsid w:val="00296235"/>
    <w:rsid w:val="00296769"/>
    <w:rsid w:val="002A2FC9"/>
    <w:rsid w:val="002A3185"/>
    <w:rsid w:val="002A6132"/>
    <w:rsid w:val="002B3BD8"/>
    <w:rsid w:val="002B4EDF"/>
    <w:rsid w:val="002B60F9"/>
    <w:rsid w:val="002B644C"/>
    <w:rsid w:val="002B781B"/>
    <w:rsid w:val="002C0909"/>
    <w:rsid w:val="002C0A13"/>
    <w:rsid w:val="002C30F9"/>
    <w:rsid w:val="002C577B"/>
    <w:rsid w:val="002C6FA5"/>
    <w:rsid w:val="002C7452"/>
    <w:rsid w:val="002C7BC4"/>
    <w:rsid w:val="002D02AE"/>
    <w:rsid w:val="002D28C9"/>
    <w:rsid w:val="002D3234"/>
    <w:rsid w:val="002D422A"/>
    <w:rsid w:val="002D4748"/>
    <w:rsid w:val="002E3C4F"/>
    <w:rsid w:val="002E4098"/>
    <w:rsid w:val="002E58E0"/>
    <w:rsid w:val="002F172C"/>
    <w:rsid w:val="002F5EC1"/>
    <w:rsid w:val="002F6406"/>
    <w:rsid w:val="002F65FA"/>
    <w:rsid w:val="002F7196"/>
    <w:rsid w:val="002F7A02"/>
    <w:rsid w:val="00300F7F"/>
    <w:rsid w:val="00301D10"/>
    <w:rsid w:val="00311C47"/>
    <w:rsid w:val="00311DF6"/>
    <w:rsid w:val="003127EE"/>
    <w:rsid w:val="00313017"/>
    <w:rsid w:val="00315800"/>
    <w:rsid w:val="00316107"/>
    <w:rsid w:val="00316E0B"/>
    <w:rsid w:val="003215E8"/>
    <w:rsid w:val="003226CD"/>
    <w:rsid w:val="00322C59"/>
    <w:rsid w:val="00322E9D"/>
    <w:rsid w:val="00323FC1"/>
    <w:rsid w:val="00331F59"/>
    <w:rsid w:val="003324BD"/>
    <w:rsid w:val="00335F32"/>
    <w:rsid w:val="003403E6"/>
    <w:rsid w:val="00342783"/>
    <w:rsid w:val="00345328"/>
    <w:rsid w:val="003470BE"/>
    <w:rsid w:val="003502B5"/>
    <w:rsid w:val="0035033E"/>
    <w:rsid w:val="003523D5"/>
    <w:rsid w:val="003601E5"/>
    <w:rsid w:val="00362082"/>
    <w:rsid w:val="003635CE"/>
    <w:rsid w:val="003644EF"/>
    <w:rsid w:val="0036642F"/>
    <w:rsid w:val="00367F0B"/>
    <w:rsid w:val="00371FDE"/>
    <w:rsid w:val="00372FF8"/>
    <w:rsid w:val="003745A6"/>
    <w:rsid w:val="003754ED"/>
    <w:rsid w:val="00376A1D"/>
    <w:rsid w:val="003776FF"/>
    <w:rsid w:val="0038310C"/>
    <w:rsid w:val="0038483D"/>
    <w:rsid w:val="00387064"/>
    <w:rsid w:val="00387A19"/>
    <w:rsid w:val="0039022E"/>
    <w:rsid w:val="00390D64"/>
    <w:rsid w:val="0039415D"/>
    <w:rsid w:val="00394BA4"/>
    <w:rsid w:val="003956EC"/>
    <w:rsid w:val="0039648C"/>
    <w:rsid w:val="0039764F"/>
    <w:rsid w:val="003A2B57"/>
    <w:rsid w:val="003A38F3"/>
    <w:rsid w:val="003A5652"/>
    <w:rsid w:val="003A59AB"/>
    <w:rsid w:val="003B0331"/>
    <w:rsid w:val="003B1C8D"/>
    <w:rsid w:val="003B42D2"/>
    <w:rsid w:val="003B6608"/>
    <w:rsid w:val="003B69EC"/>
    <w:rsid w:val="003B6C53"/>
    <w:rsid w:val="003B7D2F"/>
    <w:rsid w:val="003C0939"/>
    <w:rsid w:val="003C0F4D"/>
    <w:rsid w:val="003C165B"/>
    <w:rsid w:val="003C2E2F"/>
    <w:rsid w:val="003C37B7"/>
    <w:rsid w:val="003C5536"/>
    <w:rsid w:val="003D0041"/>
    <w:rsid w:val="003D1C10"/>
    <w:rsid w:val="003D27B6"/>
    <w:rsid w:val="003D3327"/>
    <w:rsid w:val="003D4303"/>
    <w:rsid w:val="003D6FEA"/>
    <w:rsid w:val="003E00B1"/>
    <w:rsid w:val="003E055B"/>
    <w:rsid w:val="003E0E34"/>
    <w:rsid w:val="003E3D9A"/>
    <w:rsid w:val="003E41AE"/>
    <w:rsid w:val="003F4784"/>
    <w:rsid w:val="003F6246"/>
    <w:rsid w:val="003F638A"/>
    <w:rsid w:val="003F6519"/>
    <w:rsid w:val="003F7C92"/>
    <w:rsid w:val="0040340E"/>
    <w:rsid w:val="00405D6C"/>
    <w:rsid w:val="00420007"/>
    <w:rsid w:val="004200F0"/>
    <w:rsid w:val="00423BFE"/>
    <w:rsid w:val="00425820"/>
    <w:rsid w:val="00425A14"/>
    <w:rsid w:val="00431F61"/>
    <w:rsid w:val="004322BA"/>
    <w:rsid w:val="00444A75"/>
    <w:rsid w:val="00444ED0"/>
    <w:rsid w:val="00446940"/>
    <w:rsid w:val="00446C1A"/>
    <w:rsid w:val="00446DB0"/>
    <w:rsid w:val="00453033"/>
    <w:rsid w:val="004553DF"/>
    <w:rsid w:val="0045604A"/>
    <w:rsid w:val="00461B32"/>
    <w:rsid w:val="00461D8A"/>
    <w:rsid w:val="004642E8"/>
    <w:rsid w:val="00464778"/>
    <w:rsid w:val="00464AAC"/>
    <w:rsid w:val="00467043"/>
    <w:rsid w:val="00467F58"/>
    <w:rsid w:val="00472B46"/>
    <w:rsid w:val="00472DF7"/>
    <w:rsid w:val="0047565E"/>
    <w:rsid w:val="00477109"/>
    <w:rsid w:val="00484898"/>
    <w:rsid w:val="00494AB3"/>
    <w:rsid w:val="00496FE2"/>
    <w:rsid w:val="004A05E0"/>
    <w:rsid w:val="004A06BC"/>
    <w:rsid w:val="004A0D5D"/>
    <w:rsid w:val="004A1D02"/>
    <w:rsid w:val="004A327E"/>
    <w:rsid w:val="004A6A53"/>
    <w:rsid w:val="004B040E"/>
    <w:rsid w:val="004B05C4"/>
    <w:rsid w:val="004B0F99"/>
    <w:rsid w:val="004B0FDB"/>
    <w:rsid w:val="004B4524"/>
    <w:rsid w:val="004B5EC0"/>
    <w:rsid w:val="004B7ABB"/>
    <w:rsid w:val="004C2270"/>
    <w:rsid w:val="004C3FCE"/>
    <w:rsid w:val="004C6CC2"/>
    <w:rsid w:val="004C798D"/>
    <w:rsid w:val="004C7D7A"/>
    <w:rsid w:val="004D375B"/>
    <w:rsid w:val="004D580D"/>
    <w:rsid w:val="004E2FE3"/>
    <w:rsid w:val="004E48F2"/>
    <w:rsid w:val="004E528C"/>
    <w:rsid w:val="004F22FB"/>
    <w:rsid w:val="004F28ED"/>
    <w:rsid w:val="00500E1A"/>
    <w:rsid w:val="005029A5"/>
    <w:rsid w:val="00505852"/>
    <w:rsid w:val="00506E88"/>
    <w:rsid w:val="00511DFE"/>
    <w:rsid w:val="00513634"/>
    <w:rsid w:val="00513FF7"/>
    <w:rsid w:val="00515A32"/>
    <w:rsid w:val="00516B0D"/>
    <w:rsid w:val="00517144"/>
    <w:rsid w:val="00517D59"/>
    <w:rsid w:val="0052330D"/>
    <w:rsid w:val="00524434"/>
    <w:rsid w:val="00524680"/>
    <w:rsid w:val="00531379"/>
    <w:rsid w:val="00531EAD"/>
    <w:rsid w:val="0053305A"/>
    <w:rsid w:val="00533B1D"/>
    <w:rsid w:val="00534837"/>
    <w:rsid w:val="0054356A"/>
    <w:rsid w:val="0054376F"/>
    <w:rsid w:val="0054385E"/>
    <w:rsid w:val="005500C2"/>
    <w:rsid w:val="0055223B"/>
    <w:rsid w:val="00553EC4"/>
    <w:rsid w:val="00554D80"/>
    <w:rsid w:val="0056154D"/>
    <w:rsid w:val="00561808"/>
    <w:rsid w:val="00563F29"/>
    <w:rsid w:val="00567294"/>
    <w:rsid w:val="00570C17"/>
    <w:rsid w:val="00570FE8"/>
    <w:rsid w:val="0057183B"/>
    <w:rsid w:val="005722F4"/>
    <w:rsid w:val="005746B3"/>
    <w:rsid w:val="005820B2"/>
    <w:rsid w:val="005821FD"/>
    <w:rsid w:val="00590121"/>
    <w:rsid w:val="00591018"/>
    <w:rsid w:val="0059380B"/>
    <w:rsid w:val="0059459E"/>
    <w:rsid w:val="00595643"/>
    <w:rsid w:val="005959F3"/>
    <w:rsid w:val="005B1229"/>
    <w:rsid w:val="005B7B6C"/>
    <w:rsid w:val="005C068E"/>
    <w:rsid w:val="005C7902"/>
    <w:rsid w:val="005C7DC4"/>
    <w:rsid w:val="005D2917"/>
    <w:rsid w:val="005D2C5D"/>
    <w:rsid w:val="005D37A8"/>
    <w:rsid w:val="005E053E"/>
    <w:rsid w:val="005E144E"/>
    <w:rsid w:val="005E25B8"/>
    <w:rsid w:val="005E4F1C"/>
    <w:rsid w:val="005E5CFE"/>
    <w:rsid w:val="005F1656"/>
    <w:rsid w:val="005F1AA6"/>
    <w:rsid w:val="005F27B4"/>
    <w:rsid w:val="005F370F"/>
    <w:rsid w:val="005F5977"/>
    <w:rsid w:val="0060033C"/>
    <w:rsid w:val="00603014"/>
    <w:rsid w:val="00605B49"/>
    <w:rsid w:val="006078DA"/>
    <w:rsid w:val="00611328"/>
    <w:rsid w:val="00611C3A"/>
    <w:rsid w:val="00613349"/>
    <w:rsid w:val="006147AB"/>
    <w:rsid w:val="00615026"/>
    <w:rsid w:val="0061594C"/>
    <w:rsid w:val="00617EEB"/>
    <w:rsid w:val="00621CAD"/>
    <w:rsid w:val="006241CA"/>
    <w:rsid w:val="00624C13"/>
    <w:rsid w:val="00624DF9"/>
    <w:rsid w:val="006264B7"/>
    <w:rsid w:val="006300A2"/>
    <w:rsid w:val="00630DCD"/>
    <w:rsid w:val="00634986"/>
    <w:rsid w:val="00635133"/>
    <w:rsid w:val="0063592C"/>
    <w:rsid w:val="00636A99"/>
    <w:rsid w:val="006373FD"/>
    <w:rsid w:val="00640691"/>
    <w:rsid w:val="00642816"/>
    <w:rsid w:val="00643CB3"/>
    <w:rsid w:val="00645132"/>
    <w:rsid w:val="00647332"/>
    <w:rsid w:val="00650734"/>
    <w:rsid w:val="006507B1"/>
    <w:rsid w:val="00656432"/>
    <w:rsid w:val="00656720"/>
    <w:rsid w:val="006605F3"/>
    <w:rsid w:val="00660BDD"/>
    <w:rsid w:val="0066281C"/>
    <w:rsid w:val="006649D6"/>
    <w:rsid w:val="00667CB0"/>
    <w:rsid w:val="00676580"/>
    <w:rsid w:val="0068066F"/>
    <w:rsid w:val="00681684"/>
    <w:rsid w:val="006824F1"/>
    <w:rsid w:val="0068351B"/>
    <w:rsid w:val="006835E6"/>
    <w:rsid w:val="006855C5"/>
    <w:rsid w:val="00685BF9"/>
    <w:rsid w:val="006870DD"/>
    <w:rsid w:val="00687F37"/>
    <w:rsid w:val="006910A5"/>
    <w:rsid w:val="00692338"/>
    <w:rsid w:val="00692FF9"/>
    <w:rsid w:val="006A0337"/>
    <w:rsid w:val="006A42E7"/>
    <w:rsid w:val="006A4A39"/>
    <w:rsid w:val="006A65A0"/>
    <w:rsid w:val="006A7898"/>
    <w:rsid w:val="006C06BD"/>
    <w:rsid w:val="006C0899"/>
    <w:rsid w:val="006C18CD"/>
    <w:rsid w:val="006C393A"/>
    <w:rsid w:val="006C4A42"/>
    <w:rsid w:val="006C577E"/>
    <w:rsid w:val="006C59A7"/>
    <w:rsid w:val="006C6678"/>
    <w:rsid w:val="006C69C8"/>
    <w:rsid w:val="006C7C4E"/>
    <w:rsid w:val="006D00F4"/>
    <w:rsid w:val="006D05FD"/>
    <w:rsid w:val="006D3CB0"/>
    <w:rsid w:val="006E0723"/>
    <w:rsid w:val="006E2EF9"/>
    <w:rsid w:val="006E3A6A"/>
    <w:rsid w:val="006E5E59"/>
    <w:rsid w:val="006E66A3"/>
    <w:rsid w:val="006F05CE"/>
    <w:rsid w:val="006F32DF"/>
    <w:rsid w:val="006F3851"/>
    <w:rsid w:val="006F3B96"/>
    <w:rsid w:val="006F3E17"/>
    <w:rsid w:val="006F4855"/>
    <w:rsid w:val="006F6A50"/>
    <w:rsid w:val="007000E6"/>
    <w:rsid w:val="00700679"/>
    <w:rsid w:val="0070237A"/>
    <w:rsid w:val="00702CCB"/>
    <w:rsid w:val="00703FA3"/>
    <w:rsid w:val="007054E8"/>
    <w:rsid w:val="0070572B"/>
    <w:rsid w:val="0070638B"/>
    <w:rsid w:val="007065A2"/>
    <w:rsid w:val="007071D4"/>
    <w:rsid w:val="00707A4E"/>
    <w:rsid w:val="00713C12"/>
    <w:rsid w:val="007149E3"/>
    <w:rsid w:val="00715617"/>
    <w:rsid w:val="00715A66"/>
    <w:rsid w:val="00720769"/>
    <w:rsid w:val="00720E03"/>
    <w:rsid w:val="0072212A"/>
    <w:rsid w:val="00722D40"/>
    <w:rsid w:val="00723499"/>
    <w:rsid w:val="00724C74"/>
    <w:rsid w:val="00727FF8"/>
    <w:rsid w:val="00730A4B"/>
    <w:rsid w:val="007310C0"/>
    <w:rsid w:val="00736A4A"/>
    <w:rsid w:val="007372D4"/>
    <w:rsid w:val="00737E23"/>
    <w:rsid w:val="00743A29"/>
    <w:rsid w:val="007440C4"/>
    <w:rsid w:val="00746222"/>
    <w:rsid w:val="007471E2"/>
    <w:rsid w:val="007473E9"/>
    <w:rsid w:val="00747D75"/>
    <w:rsid w:val="00751328"/>
    <w:rsid w:val="00757C0B"/>
    <w:rsid w:val="00757EF2"/>
    <w:rsid w:val="0076281A"/>
    <w:rsid w:val="00762E0C"/>
    <w:rsid w:val="00764812"/>
    <w:rsid w:val="00764D8F"/>
    <w:rsid w:val="007660DF"/>
    <w:rsid w:val="00766710"/>
    <w:rsid w:val="007722FF"/>
    <w:rsid w:val="00773146"/>
    <w:rsid w:val="007752A6"/>
    <w:rsid w:val="00777356"/>
    <w:rsid w:val="0078434F"/>
    <w:rsid w:val="00784E91"/>
    <w:rsid w:val="00784F48"/>
    <w:rsid w:val="00786A6C"/>
    <w:rsid w:val="00786D12"/>
    <w:rsid w:val="00786F99"/>
    <w:rsid w:val="00787434"/>
    <w:rsid w:val="00787C13"/>
    <w:rsid w:val="00790E81"/>
    <w:rsid w:val="007910B1"/>
    <w:rsid w:val="007929EB"/>
    <w:rsid w:val="00792CD0"/>
    <w:rsid w:val="00794588"/>
    <w:rsid w:val="007A6611"/>
    <w:rsid w:val="007A7807"/>
    <w:rsid w:val="007B2986"/>
    <w:rsid w:val="007B330E"/>
    <w:rsid w:val="007B3A2E"/>
    <w:rsid w:val="007B3D80"/>
    <w:rsid w:val="007B7B24"/>
    <w:rsid w:val="007C17F1"/>
    <w:rsid w:val="007C3364"/>
    <w:rsid w:val="007C37AC"/>
    <w:rsid w:val="007C3F2B"/>
    <w:rsid w:val="007C5076"/>
    <w:rsid w:val="007C7CF0"/>
    <w:rsid w:val="007D35B3"/>
    <w:rsid w:val="007E04D4"/>
    <w:rsid w:val="007E5E40"/>
    <w:rsid w:val="007E6082"/>
    <w:rsid w:val="007E67B2"/>
    <w:rsid w:val="007E695C"/>
    <w:rsid w:val="007E6A25"/>
    <w:rsid w:val="007E7CE8"/>
    <w:rsid w:val="007F057D"/>
    <w:rsid w:val="007F07D9"/>
    <w:rsid w:val="007F136A"/>
    <w:rsid w:val="007F238F"/>
    <w:rsid w:val="007F29AE"/>
    <w:rsid w:val="007F44F8"/>
    <w:rsid w:val="007F4F13"/>
    <w:rsid w:val="007F573D"/>
    <w:rsid w:val="007F6F2C"/>
    <w:rsid w:val="007F6F6E"/>
    <w:rsid w:val="007F7D24"/>
    <w:rsid w:val="0080080E"/>
    <w:rsid w:val="00807125"/>
    <w:rsid w:val="0081068D"/>
    <w:rsid w:val="008117EA"/>
    <w:rsid w:val="00811837"/>
    <w:rsid w:val="00811AAF"/>
    <w:rsid w:val="00813A51"/>
    <w:rsid w:val="00814E16"/>
    <w:rsid w:val="00815A8D"/>
    <w:rsid w:val="008206D0"/>
    <w:rsid w:val="0082176A"/>
    <w:rsid w:val="00822491"/>
    <w:rsid w:val="0082512B"/>
    <w:rsid w:val="00827B78"/>
    <w:rsid w:val="00830A94"/>
    <w:rsid w:val="00836011"/>
    <w:rsid w:val="00840E69"/>
    <w:rsid w:val="008411C1"/>
    <w:rsid w:val="008449D9"/>
    <w:rsid w:val="00847122"/>
    <w:rsid w:val="00850214"/>
    <w:rsid w:val="00852102"/>
    <w:rsid w:val="008521CD"/>
    <w:rsid w:val="00853C6E"/>
    <w:rsid w:val="0085413F"/>
    <w:rsid w:val="008552F0"/>
    <w:rsid w:val="00855B88"/>
    <w:rsid w:val="008564D8"/>
    <w:rsid w:val="00857633"/>
    <w:rsid w:val="00860A71"/>
    <w:rsid w:val="008610D1"/>
    <w:rsid w:val="00863033"/>
    <w:rsid w:val="00864090"/>
    <w:rsid w:val="008660F3"/>
    <w:rsid w:val="00866CC2"/>
    <w:rsid w:val="008674DC"/>
    <w:rsid w:val="008716A5"/>
    <w:rsid w:val="00871CA9"/>
    <w:rsid w:val="008761F9"/>
    <w:rsid w:val="0087769C"/>
    <w:rsid w:val="00877DB6"/>
    <w:rsid w:val="00881047"/>
    <w:rsid w:val="00884455"/>
    <w:rsid w:val="00884B33"/>
    <w:rsid w:val="00886180"/>
    <w:rsid w:val="0088790D"/>
    <w:rsid w:val="00890BAD"/>
    <w:rsid w:val="00891E47"/>
    <w:rsid w:val="00893C37"/>
    <w:rsid w:val="0089482C"/>
    <w:rsid w:val="00895C02"/>
    <w:rsid w:val="00897C9F"/>
    <w:rsid w:val="008A0210"/>
    <w:rsid w:val="008A0509"/>
    <w:rsid w:val="008A0C09"/>
    <w:rsid w:val="008A2194"/>
    <w:rsid w:val="008A6B95"/>
    <w:rsid w:val="008B06E5"/>
    <w:rsid w:val="008B2EF9"/>
    <w:rsid w:val="008B2FA3"/>
    <w:rsid w:val="008B32E8"/>
    <w:rsid w:val="008C121F"/>
    <w:rsid w:val="008C4ABF"/>
    <w:rsid w:val="008C4BF4"/>
    <w:rsid w:val="008D1CD0"/>
    <w:rsid w:val="008D62E0"/>
    <w:rsid w:val="008D6573"/>
    <w:rsid w:val="008D6799"/>
    <w:rsid w:val="008D6C8F"/>
    <w:rsid w:val="008E1671"/>
    <w:rsid w:val="008E5392"/>
    <w:rsid w:val="008F14B8"/>
    <w:rsid w:val="008F269A"/>
    <w:rsid w:val="008F3731"/>
    <w:rsid w:val="008F6BBD"/>
    <w:rsid w:val="00900C90"/>
    <w:rsid w:val="00901E56"/>
    <w:rsid w:val="009025DD"/>
    <w:rsid w:val="00907514"/>
    <w:rsid w:val="00907D8C"/>
    <w:rsid w:val="009103FB"/>
    <w:rsid w:val="00910A43"/>
    <w:rsid w:val="0091458E"/>
    <w:rsid w:val="0091489D"/>
    <w:rsid w:val="00917391"/>
    <w:rsid w:val="0092251B"/>
    <w:rsid w:val="00922669"/>
    <w:rsid w:val="0092380E"/>
    <w:rsid w:val="00925625"/>
    <w:rsid w:val="0092661A"/>
    <w:rsid w:val="00926769"/>
    <w:rsid w:val="009310D8"/>
    <w:rsid w:val="0093316A"/>
    <w:rsid w:val="00933278"/>
    <w:rsid w:val="00935424"/>
    <w:rsid w:val="00935805"/>
    <w:rsid w:val="0094068C"/>
    <w:rsid w:val="0094227C"/>
    <w:rsid w:val="00942C63"/>
    <w:rsid w:val="00943B4A"/>
    <w:rsid w:val="00950133"/>
    <w:rsid w:val="00950286"/>
    <w:rsid w:val="00951DB6"/>
    <w:rsid w:val="00952862"/>
    <w:rsid w:val="009534E0"/>
    <w:rsid w:val="00953CCC"/>
    <w:rsid w:val="00960C06"/>
    <w:rsid w:val="00961239"/>
    <w:rsid w:val="009627E5"/>
    <w:rsid w:val="00962F92"/>
    <w:rsid w:val="0096772A"/>
    <w:rsid w:val="00970941"/>
    <w:rsid w:val="00971680"/>
    <w:rsid w:val="009810F2"/>
    <w:rsid w:val="00981C10"/>
    <w:rsid w:val="00982DD0"/>
    <w:rsid w:val="009845D9"/>
    <w:rsid w:val="00990862"/>
    <w:rsid w:val="009925C7"/>
    <w:rsid w:val="0099312D"/>
    <w:rsid w:val="00993961"/>
    <w:rsid w:val="0099616E"/>
    <w:rsid w:val="00996807"/>
    <w:rsid w:val="0099751F"/>
    <w:rsid w:val="009A434F"/>
    <w:rsid w:val="009A648E"/>
    <w:rsid w:val="009B44C9"/>
    <w:rsid w:val="009B4888"/>
    <w:rsid w:val="009B496F"/>
    <w:rsid w:val="009B7ED2"/>
    <w:rsid w:val="009C11BF"/>
    <w:rsid w:val="009C14BD"/>
    <w:rsid w:val="009C2037"/>
    <w:rsid w:val="009C22AE"/>
    <w:rsid w:val="009C4D41"/>
    <w:rsid w:val="009D0733"/>
    <w:rsid w:val="009D2032"/>
    <w:rsid w:val="009D20AF"/>
    <w:rsid w:val="009D20E4"/>
    <w:rsid w:val="009D5B5D"/>
    <w:rsid w:val="009E0059"/>
    <w:rsid w:val="009E10C4"/>
    <w:rsid w:val="009E206F"/>
    <w:rsid w:val="009E21FF"/>
    <w:rsid w:val="009E5300"/>
    <w:rsid w:val="009F18A1"/>
    <w:rsid w:val="009F3DE5"/>
    <w:rsid w:val="009F7B65"/>
    <w:rsid w:val="00A01BEB"/>
    <w:rsid w:val="00A024DB"/>
    <w:rsid w:val="00A03674"/>
    <w:rsid w:val="00A04B9E"/>
    <w:rsid w:val="00A05B2D"/>
    <w:rsid w:val="00A07686"/>
    <w:rsid w:val="00A12059"/>
    <w:rsid w:val="00A1320C"/>
    <w:rsid w:val="00A14587"/>
    <w:rsid w:val="00A16E56"/>
    <w:rsid w:val="00A24756"/>
    <w:rsid w:val="00A26C3B"/>
    <w:rsid w:val="00A30EAB"/>
    <w:rsid w:val="00A3166A"/>
    <w:rsid w:val="00A36617"/>
    <w:rsid w:val="00A3698F"/>
    <w:rsid w:val="00A36DCB"/>
    <w:rsid w:val="00A37CFF"/>
    <w:rsid w:val="00A50EA1"/>
    <w:rsid w:val="00A55DD9"/>
    <w:rsid w:val="00A56FF2"/>
    <w:rsid w:val="00A60255"/>
    <w:rsid w:val="00A63096"/>
    <w:rsid w:val="00A63798"/>
    <w:rsid w:val="00A66651"/>
    <w:rsid w:val="00A7015F"/>
    <w:rsid w:val="00A701FC"/>
    <w:rsid w:val="00A75146"/>
    <w:rsid w:val="00A76342"/>
    <w:rsid w:val="00A8025D"/>
    <w:rsid w:val="00A806FF"/>
    <w:rsid w:val="00A80840"/>
    <w:rsid w:val="00A80FC7"/>
    <w:rsid w:val="00A84CA7"/>
    <w:rsid w:val="00A862DC"/>
    <w:rsid w:val="00A874A3"/>
    <w:rsid w:val="00A87A04"/>
    <w:rsid w:val="00A90B81"/>
    <w:rsid w:val="00A913DD"/>
    <w:rsid w:val="00A9216C"/>
    <w:rsid w:val="00A92BB4"/>
    <w:rsid w:val="00A9411F"/>
    <w:rsid w:val="00A94E54"/>
    <w:rsid w:val="00A96528"/>
    <w:rsid w:val="00A9737D"/>
    <w:rsid w:val="00A975D1"/>
    <w:rsid w:val="00A97B7B"/>
    <w:rsid w:val="00AA029F"/>
    <w:rsid w:val="00AA139E"/>
    <w:rsid w:val="00AA13BC"/>
    <w:rsid w:val="00AA261C"/>
    <w:rsid w:val="00AA3060"/>
    <w:rsid w:val="00AA4BF7"/>
    <w:rsid w:val="00AA6747"/>
    <w:rsid w:val="00AA7A44"/>
    <w:rsid w:val="00AB0447"/>
    <w:rsid w:val="00AB2858"/>
    <w:rsid w:val="00AB624C"/>
    <w:rsid w:val="00AB6BEE"/>
    <w:rsid w:val="00AC05D3"/>
    <w:rsid w:val="00AC3168"/>
    <w:rsid w:val="00AC48A6"/>
    <w:rsid w:val="00AC4F01"/>
    <w:rsid w:val="00AC6A42"/>
    <w:rsid w:val="00AC7509"/>
    <w:rsid w:val="00AD141E"/>
    <w:rsid w:val="00AD24F3"/>
    <w:rsid w:val="00AD37B8"/>
    <w:rsid w:val="00AD4930"/>
    <w:rsid w:val="00AD4A5F"/>
    <w:rsid w:val="00AD52CD"/>
    <w:rsid w:val="00AD7AA6"/>
    <w:rsid w:val="00AE0E4E"/>
    <w:rsid w:val="00AE0F08"/>
    <w:rsid w:val="00AE187E"/>
    <w:rsid w:val="00AE3C9E"/>
    <w:rsid w:val="00AF12B4"/>
    <w:rsid w:val="00AF21CC"/>
    <w:rsid w:val="00AF5B2C"/>
    <w:rsid w:val="00B03D2F"/>
    <w:rsid w:val="00B12754"/>
    <w:rsid w:val="00B14BBF"/>
    <w:rsid w:val="00B1728E"/>
    <w:rsid w:val="00B232C8"/>
    <w:rsid w:val="00B23A0C"/>
    <w:rsid w:val="00B27F00"/>
    <w:rsid w:val="00B31D7E"/>
    <w:rsid w:val="00B34A08"/>
    <w:rsid w:val="00B4763C"/>
    <w:rsid w:val="00B500DA"/>
    <w:rsid w:val="00B50290"/>
    <w:rsid w:val="00B52A01"/>
    <w:rsid w:val="00B5574D"/>
    <w:rsid w:val="00B55932"/>
    <w:rsid w:val="00B57189"/>
    <w:rsid w:val="00B62C4D"/>
    <w:rsid w:val="00B63FAB"/>
    <w:rsid w:val="00B65D48"/>
    <w:rsid w:val="00B66AB1"/>
    <w:rsid w:val="00B67E56"/>
    <w:rsid w:val="00B70DD4"/>
    <w:rsid w:val="00B72E7E"/>
    <w:rsid w:val="00B7363E"/>
    <w:rsid w:val="00B738CC"/>
    <w:rsid w:val="00B74CB2"/>
    <w:rsid w:val="00B80DA4"/>
    <w:rsid w:val="00B817F6"/>
    <w:rsid w:val="00B82E8A"/>
    <w:rsid w:val="00B87B19"/>
    <w:rsid w:val="00B91578"/>
    <w:rsid w:val="00B935BD"/>
    <w:rsid w:val="00BA0487"/>
    <w:rsid w:val="00BA04BA"/>
    <w:rsid w:val="00BA1BE2"/>
    <w:rsid w:val="00BA1C12"/>
    <w:rsid w:val="00BA2085"/>
    <w:rsid w:val="00BA276A"/>
    <w:rsid w:val="00BA4289"/>
    <w:rsid w:val="00BA4C04"/>
    <w:rsid w:val="00BA4C74"/>
    <w:rsid w:val="00BA59FD"/>
    <w:rsid w:val="00BA73AB"/>
    <w:rsid w:val="00BB1F5E"/>
    <w:rsid w:val="00BB3AAA"/>
    <w:rsid w:val="00BB5A58"/>
    <w:rsid w:val="00BC0FE3"/>
    <w:rsid w:val="00BC3D07"/>
    <w:rsid w:val="00BC5306"/>
    <w:rsid w:val="00BD0208"/>
    <w:rsid w:val="00BD4F84"/>
    <w:rsid w:val="00BD75AC"/>
    <w:rsid w:val="00BE2974"/>
    <w:rsid w:val="00BE2D93"/>
    <w:rsid w:val="00BE3E74"/>
    <w:rsid w:val="00BE3FC5"/>
    <w:rsid w:val="00BE6AD5"/>
    <w:rsid w:val="00BF38A8"/>
    <w:rsid w:val="00BF4787"/>
    <w:rsid w:val="00BF4C88"/>
    <w:rsid w:val="00BF5906"/>
    <w:rsid w:val="00BF7437"/>
    <w:rsid w:val="00C0203A"/>
    <w:rsid w:val="00C0211F"/>
    <w:rsid w:val="00C02E2B"/>
    <w:rsid w:val="00C04371"/>
    <w:rsid w:val="00C17135"/>
    <w:rsid w:val="00C20697"/>
    <w:rsid w:val="00C24C6F"/>
    <w:rsid w:val="00C30A33"/>
    <w:rsid w:val="00C312FF"/>
    <w:rsid w:val="00C335E1"/>
    <w:rsid w:val="00C3596F"/>
    <w:rsid w:val="00C410C3"/>
    <w:rsid w:val="00C411CA"/>
    <w:rsid w:val="00C428FD"/>
    <w:rsid w:val="00C43E10"/>
    <w:rsid w:val="00C450C6"/>
    <w:rsid w:val="00C46F14"/>
    <w:rsid w:val="00C470E7"/>
    <w:rsid w:val="00C47BCD"/>
    <w:rsid w:val="00C501B8"/>
    <w:rsid w:val="00C511A3"/>
    <w:rsid w:val="00C53419"/>
    <w:rsid w:val="00C53FFF"/>
    <w:rsid w:val="00C5449A"/>
    <w:rsid w:val="00C5486C"/>
    <w:rsid w:val="00C57496"/>
    <w:rsid w:val="00C6125B"/>
    <w:rsid w:val="00C61B3A"/>
    <w:rsid w:val="00C623C4"/>
    <w:rsid w:val="00C63080"/>
    <w:rsid w:val="00C63798"/>
    <w:rsid w:val="00C637D2"/>
    <w:rsid w:val="00C64ED7"/>
    <w:rsid w:val="00C659F9"/>
    <w:rsid w:val="00C71AE2"/>
    <w:rsid w:val="00C7500B"/>
    <w:rsid w:val="00C75C1A"/>
    <w:rsid w:val="00C84303"/>
    <w:rsid w:val="00C91F54"/>
    <w:rsid w:val="00C92B46"/>
    <w:rsid w:val="00C95B09"/>
    <w:rsid w:val="00C975B5"/>
    <w:rsid w:val="00CA0358"/>
    <w:rsid w:val="00CA13C3"/>
    <w:rsid w:val="00CA1EB3"/>
    <w:rsid w:val="00CA2F72"/>
    <w:rsid w:val="00CA3609"/>
    <w:rsid w:val="00CA595E"/>
    <w:rsid w:val="00CA6B49"/>
    <w:rsid w:val="00CB0DAC"/>
    <w:rsid w:val="00CB3709"/>
    <w:rsid w:val="00CB6890"/>
    <w:rsid w:val="00CC495F"/>
    <w:rsid w:val="00CC4E0B"/>
    <w:rsid w:val="00CC50A8"/>
    <w:rsid w:val="00CC5AD2"/>
    <w:rsid w:val="00CC7D44"/>
    <w:rsid w:val="00CD01ED"/>
    <w:rsid w:val="00CD3149"/>
    <w:rsid w:val="00CD4525"/>
    <w:rsid w:val="00CD6AF4"/>
    <w:rsid w:val="00CD71BE"/>
    <w:rsid w:val="00CD7515"/>
    <w:rsid w:val="00CD7D45"/>
    <w:rsid w:val="00CE407A"/>
    <w:rsid w:val="00CE567C"/>
    <w:rsid w:val="00CE6A9D"/>
    <w:rsid w:val="00CE706C"/>
    <w:rsid w:val="00CF65BD"/>
    <w:rsid w:val="00D018E6"/>
    <w:rsid w:val="00D05969"/>
    <w:rsid w:val="00D070F4"/>
    <w:rsid w:val="00D11F76"/>
    <w:rsid w:val="00D12840"/>
    <w:rsid w:val="00D16A32"/>
    <w:rsid w:val="00D207A8"/>
    <w:rsid w:val="00D2163D"/>
    <w:rsid w:val="00D22033"/>
    <w:rsid w:val="00D23252"/>
    <w:rsid w:val="00D27674"/>
    <w:rsid w:val="00D27E62"/>
    <w:rsid w:val="00D30527"/>
    <w:rsid w:val="00D35309"/>
    <w:rsid w:val="00D36F41"/>
    <w:rsid w:val="00D411CE"/>
    <w:rsid w:val="00D441D1"/>
    <w:rsid w:val="00D445FD"/>
    <w:rsid w:val="00D44EDA"/>
    <w:rsid w:val="00D45405"/>
    <w:rsid w:val="00D50018"/>
    <w:rsid w:val="00D5050C"/>
    <w:rsid w:val="00D50C62"/>
    <w:rsid w:val="00D5200D"/>
    <w:rsid w:val="00D52C77"/>
    <w:rsid w:val="00D54E22"/>
    <w:rsid w:val="00D558E7"/>
    <w:rsid w:val="00D57628"/>
    <w:rsid w:val="00D62A23"/>
    <w:rsid w:val="00D6397C"/>
    <w:rsid w:val="00D64EBF"/>
    <w:rsid w:val="00D66151"/>
    <w:rsid w:val="00D666A7"/>
    <w:rsid w:val="00D71EB1"/>
    <w:rsid w:val="00D7520C"/>
    <w:rsid w:val="00D83709"/>
    <w:rsid w:val="00D846A8"/>
    <w:rsid w:val="00D8696C"/>
    <w:rsid w:val="00D90BE8"/>
    <w:rsid w:val="00D92621"/>
    <w:rsid w:val="00D9580D"/>
    <w:rsid w:val="00D96235"/>
    <w:rsid w:val="00D97044"/>
    <w:rsid w:val="00D97B7E"/>
    <w:rsid w:val="00DA0AB8"/>
    <w:rsid w:val="00DA1136"/>
    <w:rsid w:val="00DA18CC"/>
    <w:rsid w:val="00DA32DC"/>
    <w:rsid w:val="00DA496A"/>
    <w:rsid w:val="00DB04F0"/>
    <w:rsid w:val="00DB0939"/>
    <w:rsid w:val="00DC2EDC"/>
    <w:rsid w:val="00DC3A88"/>
    <w:rsid w:val="00DC4E2A"/>
    <w:rsid w:val="00DC7CFD"/>
    <w:rsid w:val="00DD07F0"/>
    <w:rsid w:val="00DD1F77"/>
    <w:rsid w:val="00DD29BC"/>
    <w:rsid w:val="00DD2A3A"/>
    <w:rsid w:val="00DD5082"/>
    <w:rsid w:val="00DE04E5"/>
    <w:rsid w:val="00DE078F"/>
    <w:rsid w:val="00DE1E31"/>
    <w:rsid w:val="00DE2764"/>
    <w:rsid w:val="00DF2EF3"/>
    <w:rsid w:val="00DF3467"/>
    <w:rsid w:val="00E047A4"/>
    <w:rsid w:val="00E04A82"/>
    <w:rsid w:val="00E054AD"/>
    <w:rsid w:val="00E062B4"/>
    <w:rsid w:val="00E078A9"/>
    <w:rsid w:val="00E10C27"/>
    <w:rsid w:val="00E11431"/>
    <w:rsid w:val="00E12295"/>
    <w:rsid w:val="00E1244D"/>
    <w:rsid w:val="00E13525"/>
    <w:rsid w:val="00E14F08"/>
    <w:rsid w:val="00E15136"/>
    <w:rsid w:val="00E1558D"/>
    <w:rsid w:val="00E17347"/>
    <w:rsid w:val="00E215E0"/>
    <w:rsid w:val="00E217A3"/>
    <w:rsid w:val="00E26D4B"/>
    <w:rsid w:val="00E3130A"/>
    <w:rsid w:val="00E3416D"/>
    <w:rsid w:val="00E359AC"/>
    <w:rsid w:val="00E41B94"/>
    <w:rsid w:val="00E42A5C"/>
    <w:rsid w:val="00E430D1"/>
    <w:rsid w:val="00E438B6"/>
    <w:rsid w:val="00E43E96"/>
    <w:rsid w:val="00E473FF"/>
    <w:rsid w:val="00E50181"/>
    <w:rsid w:val="00E50AD4"/>
    <w:rsid w:val="00E642FF"/>
    <w:rsid w:val="00E67048"/>
    <w:rsid w:val="00E70632"/>
    <w:rsid w:val="00E71DD2"/>
    <w:rsid w:val="00E72557"/>
    <w:rsid w:val="00E744BA"/>
    <w:rsid w:val="00E7660F"/>
    <w:rsid w:val="00E856B8"/>
    <w:rsid w:val="00E85E5F"/>
    <w:rsid w:val="00E87741"/>
    <w:rsid w:val="00E96281"/>
    <w:rsid w:val="00E97FF9"/>
    <w:rsid w:val="00EA1FEA"/>
    <w:rsid w:val="00EA254B"/>
    <w:rsid w:val="00EA2C88"/>
    <w:rsid w:val="00EA313C"/>
    <w:rsid w:val="00EA3EAF"/>
    <w:rsid w:val="00EA45E8"/>
    <w:rsid w:val="00EA777B"/>
    <w:rsid w:val="00EA78C7"/>
    <w:rsid w:val="00EB04DE"/>
    <w:rsid w:val="00EB7DFA"/>
    <w:rsid w:val="00EC3623"/>
    <w:rsid w:val="00EC3647"/>
    <w:rsid w:val="00EC4BE6"/>
    <w:rsid w:val="00ED2DEF"/>
    <w:rsid w:val="00ED4D26"/>
    <w:rsid w:val="00ED57B5"/>
    <w:rsid w:val="00EE0930"/>
    <w:rsid w:val="00EE11BD"/>
    <w:rsid w:val="00EE34A0"/>
    <w:rsid w:val="00EE3945"/>
    <w:rsid w:val="00EF1DB9"/>
    <w:rsid w:val="00EF3313"/>
    <w:rsid w:val="00EF47E7"/>
    <w:rsid w:val="00EF5260"/>
    <w:rsid w:val="00EF57EA"/>
    <w:rsid w:val="00F00237"/>
    <w:rsid w:val="00F0042D"/>
    <w:rsid w:val="00F01C11"/>
    <w:rsid w:val="00F052C9"/>
    <w:rsid w:val="00F064F5"/>
    <w:rsid w:val="00F07431"/>
    <w:rsid w:val="00F109F5"/>
    <w:rsid w:val="00F125D8"/>
    <w:rsid w:val="00F130DD"/>
    <w:rsid w:val="00F149BA"/>
    <w:rsid w:val="00F15388"/>
    <w:rsid w:val="00F16D35"/>
    <w:rsid w:val="00F16EA9"/>
    <w:rsid w:val="00F225FB"/>
    <w:rsid w:val="00F2648B"/>
    <w:rsid w:val="00F26CDE"/>
    <w:rsid w:val="00F30565"/>
    <w:rsid w:val="00F30860"/>
    <w:rsid w:val="00F30900"/>
    <w:rsid w:val="00F30A8F"/>
    <w:rsid w:val="00F32F48"/>
    <w:rsid w:val="00F349CB"/>
    <w:rsid w:val="00F369E5"/>
    <w:rsid w:val="00F371F2"/>
    <w:rsid w:val="00F40B14"/>
    <w:rsid w:val="00F40CDC"/>
    <w:rsid w:val="00F41DB6"/>
    <w:rsid w:val="00F504C2"/>
    <w:rsid w:val="00F50CB2"/>
    <w:rsid w:val="00F547C4"/>
    <w:rsid w:val="00F60501"/>
    <w:rsid w:val="00F62300"/>
    <w:rsid w:val="00F6321F"/>
    <w:rsid w:val="00F6325F"/>
    <w:rsid w:val="00F63580"/>
    <w:rsid w:val="00F64406"/>
    <w:rsid w:val="00F659EF"/>
    <w:rsid w:val="00F66755"/>
    <w:rsid w:val="00F70DBD"/>
    <w:rsid w:val="00F73BFA"/>
    <w:rsid w:val="00F74E32"/>
    <w:rsid w:val="00F74F25"/>
    <w:rsid w:val="00F7525E"/>
    <w:rsid w:val="00F80298"/>
    <w:rsid w:val="00F803F6"/>
    <w:rsid w:val="00F82490"/>
    <w:rsid w:val="00F84D21"/>
    <w:rsid w:val="00F93DF9"/>
    <w:rsid w:val="00F942A6"/>
    <w:rsid w:val="00F96044"/>
    <w:rsid w:val="00F96237"/>
    <w:rsid w:val="00FA4C4A"/>
    <w:rsid w:val="00FA6026"/>
    <w:rsid w:val="00FB34A4"/>
    <w:rsid w:val="00FC2288"/>
    <w:rsid w:val="00FC47F0"/>
    <w:rsid w:val="00FC5BC0"/>
    <w:rsid w:val="00FD1620"/>
    <w:rsid w:val="00FD4E8C"/>
    <w:rsid w:val="00FD5076"/>
    <w:rsid w:val="00FD6DF3"/>
    <w:rsid w:val="00FE311F"/>
    <w:rsid w:val="00FE43CC"/>
    <w:rsid w:val="00FE5CDD"/>
    <w:rsid w:val="00FF0FE3"/>
    <w:rsid w:val="00FF32A0"/>
    <w:rsid w:val="00FF6C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6C"/>
    <w:rPr>
      <w:lang w:val="en-GB"/>
    </w:rPr>
  </w:style>
  <w:style w:type="paragraph" w:styleId="Heading1">
    <w:name w:val="heading 1"/>
    <w:basedOn w:val="Normal"/>
    <w:next w:val="Normal"/>
    <w:link w:val="Heading1Char"/>
    <w:qFormat/>
    <w:rsid w:val="00F0023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E706C"/>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CE70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706C"/>
    <w:pPr>
      <w:widowControl w:val="0"/>
      <w:jc w:val="center"/>
    </w:pPr>
    <w:rPr>
      <w:b/>
      <w:snapToGrid w:val="0"/>
      <w:sz w:val="36"/>
      <w:lang w:val="en-US"/>
    </w:rPr>
  </w:style>
  <w:style w:type="paragraph" w:customStyle="1" w:styleId="BodyTextIn">
    <w:name w:val="Body Text In"/>
    <w:rsid w:val="00CE706C"/>
    <w:pPr>
      <w:widowControl w:val="0"/>
      <w:jc w:val="both"/>
    </w:pPr>
    <w:rPr>
      <w:rFonts w:ascii="Arial" w:hAnsi="Arial"/>
      <w:snapToGrid w:val="0"/>
      <w:sz w:val="22"/>
      <w:lang w:val="en-GB"/>
    </w:rPr>
  </w:style>
  <w:style w:type="paragraph" w:styleId="Header">
    <w:name w:val="header"/>
    <w:basedOn w:val="Normal"/>
    <w:rsid w:val="00CE706C"/>
    <w:pPr>
      <w:widowControl w:val="0"/>
      <w:tabs>
        <w:tab w:val="left" w:pos="0"/>
        <w:tab w:val="center" w:pos="4320"/>
        <w:tab w:val="right" w:pos="8640"/>
        <w:tab w:val="left" w:pos="9360"/>
      </w:tabs>
    </w:pPr>
    <w:rPr>
      <w:snapToGrid w:val="0"/>
      <w:lang w:val="en-US"/>
    </w:rPr>
  </w:style>
  <w:style w:type="character" w:styleId="PageNumber">
    <w:name w:val="page number"/>
    <w:basedOn w:val="DefaultParagraphFont"/>
    <w:rsid w:val="00CE706C"/>
  </w:style>
  <w:style w:type="paragraph" w:styleId="Footer">
    <w:name w:val="footer"/>
    <w:basedOn w:val="Normal"/>
    <w:link w:val="FooterChar"/>
    <w:rsid w:val="00CE706C"/>
    <w:pPr>
      <w:tabs>
        <w:tab w:val="center" w:pos="4320"/>
        <w:tab w:val="right" w:pos="8640"/>
      </w:tabs>
    </w:pPr>
  </w:style>
  <w:style w:type="paragraph" w:styleId="NormalWeb">
    <w:name w:val="Normal (Web)"/>
    <w:basedOn w:val="Normal"/>
    <w:uiPriority w:val="99"/>
    <w:rsid w:val="00CE706C"/>
    <w:pPr>
      <w:spacing w:before="100" w:beforeAutospacing="1" w:after="100" w:afterAutospacing="1"/>
    </w:pPr>
    <w:rPr>
      <w:rFonts w:eastAsia="MS Mincho"/>
      <w:sz w:val="24"/>
      <w:szCs w:val="24"/>
      <w:lang w:val="en-US" w:eastAsia="ja-JP"/>
    </w:rPr>
  </w:style>
  <w:style w:type="paragraph" w:customStyle="1" w:styleId="Default">
    <w:name w:val="Default"/>
    <w:rsid w:val="00CE706C"/>
    <w:pPr>
      <w:widowControl w:val="0"/>
      <w:autoSpaceDE w:val="0"/>
      <w:autoSpaceDN w:val="0"/>
      <w:adjustRightInd w:val="0"/>
    </w:pPr>
    <w:rPr>
      <w:rFonts w:ascii="Arial" w:hAnsi="Arial" w:cs="Arial"/>
      <w:color w:val="000000"/>
      <w:sz w:val="24"/>
      <w:szCs w:val="24"/>
    </w:rPr>
  </w:style>
  <w:style w:type="paragraph" w:styleId="Caption">
    <w:name w:val="caption"/>
    <w:basedOn w:val="Normal"/>
    <w:next w:val="Normal"/>
    <w:qFormat/>
    <w:rsid w:val="00CE706C"/>
    <w:rPr>
      <w:rFonts w:ascii="Arial" w:hAnsi="Arial"/>
      <w:b/>
      <w:bCs/>
      <w:lang w:val="en-AU"/>
    </w:rPr>
  </w:style>
  <w:style w:type="paragraph" w:styleId="BodyTextIndent3">
    <w:name w:val="Body Text Indent 3"/>
    <w:basedOn w:val="Normal"/>
    <w:rsid w:val="00B5574D"/>
    <w:pPr>
      <w:ind w:left="2127"/>
    </w:pPr>
    <w:rPr>
      <w:rFonts w:ascii="Arial" w:eastAsia="Arial Unicode MS" w:hAnsi="Arial" w:cs="Tahoma"/>
      <w:iCs/>
      <w:sz w:val="22"/>
      <w:szCs w:val="16"/>
    </w:rPr>
  </w:style>
  <w:style w:type="paragraph" w:styleId="BalloonText">
    <w:name w:val="Balloon Text"/>
    <w:basedOn w:val="Normal"/>
    <w:semiHidden/>
    <w:rsid w:val="009F3DE5"/>
    <w:rPr>
      <w:rFonts w:ascii="Tahoma" w:hAnsi="Tahoma" w:cs="Tahoma"/>
      <w:sz w:val="16"/>
      <w:szCs w:val="16"/>
    </w:rPr>
  </w:style>
  <w:style w:type="paragraph" w:customStyle="1" w:styleId="CharCharCharChar">
    <w:name w:val="Char Char Char Char"/>
    <w:basedOn w:val="Normal"/>
    <w:rsid w:val="00C02E2B"/>
    <w:rPr>
      <w:sz w:val="24"/>
      <w:szCs w:val="24"/>
      <w:lang w:val="pl-PL" w:eastAsia="pl-PL"/>
    </w:rPr>
  </w:style>
  <w:style w:type="character" w:styleId="Hyperlink">
    <w:name w:val="Hyperlink"/>
    <w:uiPriority w:val="99"/>
    <w:rsid w:val="00185CC5"/>
    <w:rPr>
      <w:color w:val="0000FF"/>
      <w:u w:val="single"/>
    </w:rPr>
  </w:style>
  <w:style w:type="character" w:styleId="FollowedHyperlink">
    <w:name w:val="FollowedHyperlink"/>
    <w:rsid w:val="00185CC5"/>
    <w:rPr>
      <w:color w:val="800080"/>
      <w:u w:val="single"/>
    </w:rPr>
  </w:style>
  <w:style w:type="table" w:styleId="TableGrid">
    <w:name w:val="Table Grid"/>
    <w:basedOn w:val="TableNormal"/>
    <w:rsid w:val="00390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39022E"/>
    <w:pPr>
      <w:spacing w:after="120"/>
    </w:pPr>
    <w:rPr>
      <w:sz w:val="16"/>
      <w:szCs w:val="16"/>
    </w:rPr>
  </w:style>
  <w:style w:type="character" w:customStyle="1" w:styleId="FooterChar">
    <w:name w:val="Footer Char"/>
    <w:link w:val="Footer"/>
    <w:rsid w:val="007149E3"/>
    <w:rPr>
      <w:lang w:eastAsia="en-US"/>
    </w:rPr>
  </w:style>
  <w:style w:type="paragraph" w:customStyle="1" w:styleId="a">
    <w:name w:val="Знак Знак"/>
    <w:basedOn w:val="Normal"/>
    <w:rsid w:val="00AB6BEE"/>
    <w:rPr>
      <w:sz w:val="24"/>
      <w:szCs w:val="24"/>
      <w:lang w:val="pl-PL" w:eastAsia="pl-PL"/>
    </w:rPr>
  </w:style>
  <w:style w:type="paragraph" w:customStyle="1" w:styleId="TableTextBullets">
    <w:name w:val="Table Text Bullets"/>
    <w:basedOn w:val="Normal"/>
    <w:autoRedefine/>
    <w:rsid w:val="00EE34A0"/>
    <w:pPr>
      <w:tabs>
        <w:tab w:val="left" w:pos="1080"/>
      </w:tabs>
      <w:autoSpaceDE w:val="0"/>
      <w:autoSpaceDN w:val="0"/>
      <w:adjustRightInd w:val="0"/>
      <w:ind w:left="1080"/>
      <w:jc w:val="both"/>
    </w:pPr>
    <w:rPr>
      <w:rFonts w:ascii="Arial" w:eastAsia="PMingLiU" w:hAnsi="Arial" w:cs="Arial"/>
      <w:iCs/>
      <w:sz w:val="22"/>
      <w:lang w:val="en-AU"/>
    </w:rPr>
  </w:style>
  <w:style w:type="paragraph" w:customStyle="1" w:styleId="Level1">
    <w:name w:val="Level 1"/>
    <w:basedOn w:val="Normal"/>
    <w:rsid w:val="0094227C"/>
    <w:pPr>
      <w:widowControl w:val="0"/>
      <w:autoSpaceDE w:val="0"/>
      <w:autoSpaceDN w:val="0"/>
      <w:adjustRightInd w:val="0"/>
      <w:ind w:left="720" w:hanging="720"/>
    </w:pPr>
    <w:rPr>
      <w:szCs w:val="24"/>
      <w:lang w:val="en-US"/>
    </w:rPr>
  </w:style>
  <w:style w:type="character" w:styleId="Emphasis">
    <w:name w:val="Emphasis"/>
    <w:uiPriority w:val="20"/>
    <w:qFormat/>
    <w:rsid w:val="00D71EB1"/>
    <w:rPr>
      <w:i/>
      <w:iCs/>
    </w:rPr>
  </w:style>
  <w:style w:type="table" w:styleId="TableClassic2">
    <w:name w:val="Table Classic 2"/>
    <w:basedOn w:val="TableNormal"/>
    <w:rsid w:val="001857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
    <w:name w:val="Body Text"/>
    <w:basedOn w:val="Normal"/>
    <w:link w:val="BodyTextChar"/>
    <w:rsid w:val="002E3C4F"/>
    <w:pPr>
      <w:spacing w:after="120"/>
    </w:pPr>
  </w:style>
  <w:style w:type="character" w:customStyle="1" w:styleId="BodyTextChar">
    <w:name w:val="Body Text Char"/>
    <w:link w:val="BodyText"/>
    <w:rsid w:val="002E3C4F"/>
    <w:rPr>
      <w:lang w:val="en-GB"/>
    </w:rPr>
  </w:style>
  <w:style w:type="paragraph" w:styleId="ListParagraph">
    <w:name w:val="List Paragraph"/>
    <w:basedOn w:val="Normal"/>
    <w:uiPriority w:val="34"/>
    <w:qFormat/>
    <w:rsid w:val="002E3C4F"/>
    <w:pPr>
      <w:spacing w:after="200" w:line="276" w:lineRule="auto"/>
      <w:ind w:left="720"/>
      <w:contextualSpacing/>
    </w:pPr>
    <w:rPr>
      <w:rFonts w:ascii="Calibri" w:eastAsia="Calibri" w:hAnsi="Calibri"/>
      <w:sz w:val="22"/>
      <w:szCs w:val="22"/>
    </w:rPr>
  </w:style>
  <w:style w:type="character" w:customStyle="1" w:styleId="editsection">
    <w:name w:val="editsection"/>
    <w:basedOn w:val="DefaultParagraphFont"/>
    <w:rsid w:val="00096C56"/>
  </w:style>
  <w:style w:type="character" w:customStyle="1" w:styleId="mw-headline">
    <w:name w:val="mw-headline"/>
    <w:basedOn w:val="DefaultParagraphFont"/>
    <w:rsid w:val="00096C56"/>
  </w:style>
  <w:style w:type="character" w:customStyle="1" w:styleId="Heading1Char">
    <w:name w:val="Heading 1 Char"/>
    <w:link w:val="Heading1"/>
    <w:rsid w:val="00F00237"/>
    <w:rPr>
      <w:rFonts w:ascii="Cambria" w:eastAsia="Times New Roman" w:hAnsi="Cambria" w:cs="Times New Roman"/>
      <w:b/>
      <w:bCs/>
      <w:kern w:val="32"/>
      <w:sz w:val="32"/>
      <w:szCs w:val="32"/>
      <w:lang w:val="en-GB"/>
    </w:rPr>
  </w:style>
  <w:style w:type="character" w:styleId="Strong">
    <w:name w:val="Strong"/>
    <w:uiPriority w:val="22"/>
    <w:qFormat/>
    <w:rsid w:val="00A92BB4"/>
    <w:rPr>
      <w:b/>
      <w:bCs/>
    </w:rPr>
  </w:style>
  <w:style w:type="paragraph" w:customStyle="1" w:styleId="sri">
    <w:name w:val="sri"/>
    <w:basedOn w:val="Normal"/>
    <w:rsid w:val="00A024DB"/>
    <w:pPr>
      <w:spacing w:before="100" w:beforeAutospacing="1" w:after="100" w:afterAutospacing="1"/>
    </w:pPr>
    <w:rPr>
      <w:sz w:val="24"/>
      <w:szCs w:val="24"/>
      <w:lang w:val="en-US"/>
    </w:rPr>
  </w:style>
  <w:style w:type="character" w:customStyle="1" w:styleId="skypepnhcontainer">
    <w:name w:val="skype_pnh_container"/>
    <w:basedOn w:val="DefaultParagraphFont"/>
    <w:rsid w:val="00A024DB"/>
  </w:style>
  <w:style w:type="character" w:customStyle="1" w:styleId="skypepnhtextspan">
    <w:name w:val="skype_pnh_text_span"/>
    <w:basedOn w:val="DefaultParagraphFont"/>
    <w:rsid w:val="00A024DB"/>
  </w:style>
  <w:style w:type="character" w:customStyle="1" w:styleId="grame">
    <w:name w:val="grame"/>
    <w:basedOn w:val="DefaultParagraphFont"/>
    <w:rsid w:val="00A024DB"/>
  </w:style>
  <w:style w:type="character" w:customStyle="1" w:styleId="spelle">
    <w:name w:val="spelle"/>
    <w:basedOn w:val="DefaultParagraphFont"/>
    <w:rsid w:val="00A024DB"/>
  </w:style>
  <w:style w:type="paragraph" w:styleId="PlainText">
    <w:name w:val="Plain Text"/>
    <w:basedOn w:val="Normal"/>
    <w:link w:val="PlainTextChar"/>
    <w:uiPriority w:val="99"/>
    <w:unhideWhenUsed/>
    <w:rsid w:val="00897C9F"/>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897C9F"/>
    <w:rPr>
      <w:rFonts w:ascii="Consolas" w:eastAsia="Calibri" w:hAnsi="Consolas" w:cs="Times New Roman"/>
      <w:sz w:val="21"/>
      <w:szCs w:val="21"/>
    </w:rPr>
  </w:style>
  <w:style w:type="character" w:customStyle="1" w:styleId="st">
    <w:name w:val="st"/>
    <w:basedOn w:val="DefaultParagraphFont"/>
    <w:rsid w:val="00676580"/>
  </w:style>
  <w:style w:type="character" w:customStyle="1" w:styleId="bodytext12-black">
    <w:name w:val="bodytext12-black"/>
    <w:basedOn w:val="DefaultParagraphFont"/>
    <w:rsid w:val="00467F58"/>
  </w:style>
  <w:style w:type="character" w:styleId="PlaceholderText">
    <w:name w:val="Placeholder Text"/>
    <w:basedOn w:val="DefaultParagraphFont"/>
    <w:uiPriority w:val="99"/>
    <w:semiHidden/>
    <w:rsid w:val="003B42D2"/>
    <w:rPr>
      <w:color w:val="808080"/>
    </w:rPr>
  </w:style>
  <w:style w:type="paragraph" w:styleId="FootnoteText">
    <w:name w:val="footnote text"/>
    <w:basedOn w:val="Normal"/>
    <w:link w:val="FootnoteTextChar"/>
    <w:semiHidden/>
    <w:unhideWhenUsed/>
    <w:rsid w:val="0039764F"/>
  </w:style>
  <w:style w:type="character" w:customStyle="1" w:styleId="FootnoteTextChar">
    <w:name w:val="Footnote Text Char"/>
    <w:basedOn w:val="DefaultParagraphFont"/>
    <w:link w:val="FootnoteText"/>
    <w:semiHidden/>
    <w:rsid w:val="0039764F"/>
    <w:rPr>
      <w:lang w:val="en-GB"/>
    </w:rPr>
  </w:style>
  <w:style w:type="character" w:styleId="FootnoteReference">
    <w:name w:val="footnote reference"/>
    <w:basedOn w:val="DefaultParagraphFont"/>
    <w:rsid w:val="003976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05029">
      <w:bodyDiv w:val="1"/>
      <w:marLeft w:val="0"/>
      <w:marRight w:val="0"/>
      <w:marTop w:val="0"/>
      <w:marBottom w:val="0"/>
      <w:divBdr>
        <w:top w:val="none" w:sz="0" w:space="0" w:color="auto"/>
        <w:left w:val="none" w:sz="0" w:space="0" w:color="auto"/>
        <w:bottom w:val="none" w:sz="0" w:space="0" w:color="auto"/>
        <w:right w:val="none" w:sz="0" w:space="0" w:color="auto"/>
      </w:divBdr>
    </w:div>
    <w:div w:id="32577673">
      <w:bodyDiv w:val="1"/>
      <w:marLeft w:val="0"/>
      <w:marRight w:val="0"/>
      <w:marTop w:val="0"/>
      <w:marBottom w:val="0"/>
      <w:divBdr>
        <w:top w:val="none" w:sz="0" w:space="0" w:color="auto"/>
        <w:left w:val="none" w:sz="0" w:space="0" w:color="auto"/>
        <w:bottom w:val="none" w:sz="0" w:space="0" w:color="auto"/>
        <w:right w:val="none" w:sz="0" w:space="0" w:color="auto"/>
      </w:divBdr>
    </w:div>
    <w:div w:id="134299421">
      <w:bodyDiv w:val="1"/>
      <w:marLeft w:val="0"/>
      <w:marRight w:val="0"/>
      <w:marTop w:val="0"/>
      <w:marBottom w:val="0"/>
      <w:divBdr>
        <w:top w:val="none" w:sz="0" w:space="0" w:color="auto"/>
        <w:left w:val="none" w:sz="0" w:space="0" w:color="auto"/>
        <w:bottom w:val="none" w:sz="0" w:space="0" w:color="auto"/>
        <w:right w:val="none" w:sz="0" w:space="0" w:color="auto"/>
      </w:divBdr>
    </w:div>
    <w:div w:id="151677363">
      <w:bodyDiv w:val="1"/>
      <w:marLeft w:val="0"/>
      <w:marRight w:val="0"/>
      <w:marTop w:val="0"/>
      <w:marBottom w:val="0"/>
      <w:divBdr>
        <w:top w:val="none" w:sz="0" w:space="0" w:color="auto"/>
        <w:left w:val="none" w:sz="0" w:space="0" w:color="auto"/>
        <w:bottom w:val="none" w:sz="0" w:space="0" w:color="auto"/>
        <w:right w:val="none" w:sz="0" w:space="0" w:color="auto"/>
      </w:divBdr>
    </w:div>
    <w:div w:id="200016174">
      <w:bodyDiv w:val="1"/>
      <w:marLeft w:val="0"/>
      <w:marRight w:val="0"/>
      <w:marTop w:val="0"/>
      <w:marBottom w:val="0"/>
      <w:divBdr>
        <w:top w:val="none" w:sz="0" w:space="0" w:color="auto"/>
        <w:left w:val="none" w:sz="0" w:space="0" w:color="auto"/>
        <w:bottom w:val="none" w:sz="0" w:space="0" w:color="auto"/>
        <w:right w:val="none" w:sz="0" w:space="0" w:color="auto"/>
      </w:divBdr>
    </w:div>
    <w:div w:id="203373776">
      <w:bodyDiv w:val="1"/>
      <w:marLeft w:val="0"/>
      <w:marRight w:val="0"/>
      <w:marTop w:val="0"/>
      <w:marBottom w:val="0"/>
      <w:divBdr>
        <w:top w:val="none" w:sz="0" w:space="0" w:color="auto"/>
        <w:left w:val="none" w:sz="0" w:space="0" w:color="auto"/>
        <w:bottom w:val="none" w:sz="0" w:space="0" w:color="auto"/>
        <w:right w:val="none" w:sz="0" w:space="0" w:color="auto"/>
      </w:divBdr>
      <w:divsChild>
        <w:div w:id="1278099046">
          <w:marLeft w:val="0"/>
          <w:marRight w:val="0"/>
          <w:marTop w:val="0"/>
          <w:marBottom w:val="0"/>
          <w:divBdr>
            <w:top w:val="none" w:sz="0" w:space="0" w:color="auto"/>
            <w:left w:val="none" w:sz="0" w:space="0" w:color="auto"/>
            <w:bottom w:val="none" w:sz="0" w:space="0" w:color="auto"/>
            <w:right w:val="none" w:sz="0" w:space="0" w:color="auto"/>
          </w:divBdr>
        </w:div>
        <w:div w:id="2084982541">
          <w:marLeft w:val="0"/>
          <w:marRight w:val="0"/>
          <w:marTop w:val="0"/>
          <w:marBottom w:val="0"/>
          <w:divBdr>
            <w:top w:val="none" w:sz="0" w:space="0" w:color="auto"/>
            <w:left w:val="none" w:sz="0" w:space="0" w:color="auto"/>
            <w:bottom w:val="none" w:sz="0" w:space="0" w:color="auto"/>
            <w:right w:val="none" w:sz="0" w:space="0" w:color="auto"/>
          </w:divBdr>
        </w:div>
        <w:div w:id="1388070748">
          <w:marLeft w:val="0"/>
          <w:marRight w:val="0"/>
          <w:marTop w:val="0"/>
          <w:marBottom w:val="0"/>
          <w:divBdr>
            <w:top w:val="none" w:sz="0" w:space="0" w:color="auto"/>
            <w:left w:val="none" w:sz="0" w:space="0" w:color="auto"/>
            <w:bottom w:val="none" w:sz="0" w:space="0" w:color="auto"/>
            <w:right w:val="none" w:sz="0" w:space="0" w:color="auto"/>
          </w:divBdr>
        </w:div>
        <w:div w:id="832720312">
          <w:marLeft w:val="0"/>
          <w:marRight w:val="0"/>
          <w:marTop w:val="0"/>
          <w:marBottom w:val="0"/>
          <w:divBdr>
            <w:top w:val="none" w:sz="0" w:space="0" w:color="auto"/>
            <w:left w:val="none" w:sz="0" w:space="0" w:color="auto"/>
            <w:bottom w:val="none" w:sz="0" w:space="0" w:color="auto"/>
            <w:right w:val="none" w:sz="0" w:space="0" w:color="auto"/>
          </w:divBdr>
        </w:div>
        <w:div w:id="974945241">
          <w:marLeft w:val="0"/>
          <w:marRight w:val="0"/>
          <w:marTop w:val="0"/>
          <w:marBottom w:val="0"/>
          <w:divBdr>
            <w:top w:val="none" w:sz="0" w:space="0" w:color="auto"/>
            <w:left w:val="none" w:sz="0" w:space="0" w:color="auto"/>
            <w:bottom w:val="none" w:sz="0" w:space="0" w:color="auto"/>
            <w:right w:val="none" w:sz="0" w:space="0" w:color="auto"/>
          </w:divBdr>
        </w:div>
        <w:div w:id="1744258028">
          <w:marLeft w:val="0"/>
          <w:marRight w:val="0"/>
          <w:marTop w:val="0"/>
          <w:marBottom w:val="0"/>
          <w:divBdr>
            <w:top w:val="none" w:sz="0" w:space="0" w:color="auto"/>
            <w:left w:val="none" w:sz="0" w:space="0" w:color="auto"/>
            <w:bottom w:val="none" w:sz="0" w:space="0" w:color="auto"/>
            <w:right w:val="none" w:sz="0" w:space="0" w:color="auto"/>
          </w:divBdr>
        </w:div>
        <w:div w:id="1101341510">
          <w:marLeft w:val="0"/>
          <w:marRight w:val="0"/>
          <w:marTop w:val="0"/>
          <w:marBottom w:val="0"/>
          <w:divBdr>
            <w:top w:val="none" w:sz="0" w:space="0" w:color="auto"/>
            <w:left w:val="none" w:sz="0" w:space="0" w:color="auto"/>
            <w:bottom w:val="none" w:sz="0" w:space="0" w:color="auto"/>
            <w:right w:val="none" w:sz="0" w:space="0" w:color="auto"/>
          </w:divBdr>
        </w:div>
        <w:div w:id="1252159727">
          <w:marLeft w:val="0"/>
          <w:marRight w:val="0"/>
          <w:marTop w:val="0"/>
          <w:marBottom w:val="0"/>
          <w:divBdr>
            <w:top w:val="none" w:sz="0" w:space="0" w:color="auto"/>
            <w:left w:val="none" w:sz="0" w:space="0" w:color="auto"/>
            <w:bottom w:val="none" w:sz="0" w:space="0" w:color="auto"/>
            <w:right w:val="none" w:sz="0" w:space="0" w:color="auto"/>
          </w:divBdr>
        </w:div>
        <w:div w:id="900166446">
          <w:marLeft w:val="0"/>
          <w:marRight w:val="0"/>
          <w:marTop w:val="0"/>
          <w:marBottom w:val="0"/>
          <w:divBdr>
            <w:top w:val="none" w:sz="0" w:space="0" w:color="auto"/>
            <w:left w:val="none" w:sz="0" w:space="0" w:color="auto"/>
            <w:bottom w:val="none" w:sz="0" w:space="0" w:color="auto"/>
            <w:right w:val="none" w:sz="0" w:space="0" w:color="auto"/>
          </w:divBdr>
        </w:div>
        <w:div w:id="1125469873">
          <w:marLeft w:val="0"/>
          <w:marRight w:val="0"/>
          <w:marTop w:val="0"/>
          <w:marBottom w:val="0"/>
          <w:divBdr>
            <w:top w:val="none" w:sz="0" w:space="0" w:color="auto"/>
            <w:left w:val="none" w:sz="0" w:space="0" w:color="auto"/>
            <w:bottom w:val="none" w:sz="0" w:space="0" w:color="auto"/>
            <w:right w:val="none" w:sz="0" w:space="0" w:color="auto"/>
          </w:divBdr>
        </w:div>
        <w:div w:id="1777752025">
          <w:marLeft w:val="0"/>
          <w:marRight w:val="0"/>
          <w:marTop w:val="0"/>
          <w:marBottom w:val="0"/>
          <w:divBdr>
            <w:top w:val="none" w:sz="0" w:space="0" w:color="auto"/>
            <w:left w:val="none" w:sz="0" w:space="0" w:color="auto"/>
            <w:bottom w:val="none" w:sz="0" w:space="0" w:color="auto"/>
            <w:right w:val="none" w:sz="0" w:space="0" w:color="auto"/>
          </w:divBdr>
        </w:div>
        <w:div w:id="872690856">
          <w:marLeft w:val="0"/>
          <w:marRight w:val="0"/>
          <w:marTop w:val="0"/>
          <w:marBottom w:val="0"/>
          <w:divBdr>
            <w:top w:val="none" w:sz="0" w:space="0" w:color="auto"/>
            <w:left w:val="none" w:sz="0" w:space="0" w:color="auto"/>
            <w:bottom w:val="none" w:sz="0" w:space="0" w:color="auto"/>
            <w:right w:val="none" w:sz="0" w:space="0" w:color="auto"/>
          </w:divBdr>
        </w:div>
        <w:div w:id="431324544">
          <w:marLeft w:val="0"/>
          <w:marRight w:val="0"/>
          <w:marTop w:val="0"/>
          <w:marBottom w:val="0"/>
          <w:divBdr>
            <w:top w:val="none" w:sz="0" w:space="0" w:color="auto"/>
            <w:left w:val="none" w:sz="0" w:space="0" w:color="auto"/>
            <w:bottom w:val="none" w:sz="0" w:space="0" w:color="auto"/>
            <w:right w:val="none" w:sz="0" w:space="0" w:color="auto"/>
          </w:divBdr>
        </w:div>
        <w:div w:id="1017928733">
          <w:marLeft w:val="0"/>
          <w:marRight w:val="0"/>
          <w:marTop w:val="0"/>
          <w:marBottom w:val="0"/>
          <w:divBdr>
            <w:top w:val="none" w:sz="0" w:space="0" w:color="auto"/>
            <w:left w:val="none" w:sz="0" w:space="0" w:color="auto"/>
            <w:bottom w:val="none" w:sz="0" w:space="0" w:color="auto"/>
            <w:right w:val="none" w:sz="0" w:space="0" w:color="auto"/>
          </w:divBdr>
        </w:div>
        <w:div w:id="1499618800">
          <w:marLeft w:val="0"/>
          <w:marRight w:val="0"/>
          <w:marTop w:val="0"/>
          <w:marBottom w:val="0"/>
          <w:divBdr>
            <w:top w:val="none" w:sz="0" w:space="0" w:color="auto"/>
            <w:left w:val="none" w:sz="0" w:space="0" w:color="auto"/>
            <w:bottom w:val="none" w:sz="0" w:space="0" w:color="auto"/>
            <w:right w:val="none" w:sz="0" w:space="0" w:color="auto"/>
          </w:divBdr>
        </w:div>
        <w:div w:id="1412388755">
          <w:marLeft w:val="0"/>
          <w:marRight w:val="0"/>
          <w:marTop w:val="0"/>
          <w:marBottom w:val="0"/>
          <w:divBdr>
            <w:top w:val="none" w:sz="0" w:space="0" w:color="auto"/>
            <w:left w:val="none" w:sz="0" w:space="0" w:color="auto"/>
            <w:bottom w:val="none" w:sz="0" w:space="0" w:color="auto"/>
            <w:right w:val="none" w:sz="0" w:space="0" w:color="auto"/>
          </w:divBdr>
        </w:div>
        <w:div w:id="1411007319">
          <w:marLeft w:val="0"/>
          <w:marRight w:val="0"/>
          <w:marTop w:val="0"/>
          <w:marBottom w:val="0"/>
          <w:divBdr>
            <w:top w:val="none" w:sz="0" w:space="0" w:color="auto"/>
            <w:left w:val="none" w:sz="0" w:space="0" w:color="auto"/>
            <w:bottom w:val="none" w:sz="0" w:space="0" w:color="auto"/>
            <w:right w:val="none" w:sz="0" w:space="0" w:color="auto"/>
          </w:divBdr>
        </w:div>
        <w:div w:id="2132239857">
          <w:marLeft w:val="0"/>
          <w:marRight w:val="0"/>
          <w:marTop w:val="0"/>
          <w:marBottom w:val="0"/>
          <w:divBdr>
            <w:top w:val="none" w:sz="0" w:space="0" w:color="auto"/>
            <w:left w:val="none" w:sz="0" w:space="0" w:color="auto"/>
            <w:bottom w:val="none" w:sz="0" w:space="0" w:color="auto"/>
            <w:right w:val="none" w:sz="0" w:space="0" w:color="auto"/>
          </w:divBdr>
        </w:div>
        <w:div w:id="2047948506">
          <w:marLeft w:val="0"/>
          <w:marRight w:val="0"/>
          <w:marTop w:val="0"/>
          <w:marBottom w:val="0"/>
          <w:divBdr>
            <w:top w:val="none" w:sz="0" w:space="0" w:color="auto"/>
            <w:left w:val="none" w:sz="0" w:space="0" w:color="auto"/>
            <w:bottom w:val="none" w:sz="0" w:space="0" w:color="auto"/>
            <w:right w:val="none" w:sz="0" w:space="0" w:color="auto"/>
          </w:divBdr>
        </w:div>
        <w:div w:id="1533807726">
          <w:marLeft w:val="0"/>
          <w:marRight w:val="0"/>
          <w:marTop w:val="0"/>
          <w:marBottom w:val="0"/>
          <w:divBdr>
            <w:top w:val="none" w:sz="0" w:space="0" w:color="auto"/>
            <w:left w:val="none" w:sz="0" w:space="0" w:color="auto"/>
            <w:bottom w:val="none" w:sz="0" w:space="0" w:color="auto"/>
            <w:right w:val="none" w:sz="0" w:space="0" w:color="auto"/>
          </w:divBdr>
        </w:div>
        <w:div w:id="1823503115">
          <w:marLeft w:val="0"/>
          <w:marRight w:val="0"/>
          <w:marTop w:val="0"/>
          <w:marBottom w:val="0"/>
          <w:divBdr>
            <w:top w:val="none" w:sz="0" w:space="0" w:color="auto"/>
            <w:left w:val="none" w:sz="0" w:space="0" w:color="auto"/>
            <w:bottom w:val="none" w:sz="0" w:space="0" w:color="auto"/>
            <w:right w:val="none" w:sz="0" w:space="0" w:color="auto"/>
          </w:divBdr>
        </w:div>
        <w:div w:id="487214476">
          <w:marLeft w:val="0"/>
          <w:marRight w:val="0"/>
          <w:marTop w:val="0"/>
          <w:marBottom w:val="0"/>
          <w:divBdr>
            <w:top w:val="none" w:sz="0" w:space="0" w:color="auto"/>
            <w:left w:val="none" w:sz="0" w:space="0" w:color="auto"/>
            <w:bottom w:val="none" w:sz="0" w:space="0" w:color="auto"/>
            <w:right w:val="none" w:sz="0" w:space="0" w:color="auto"/>
          </w:divBdr>
        </w:div>
        <w:div w:id="398745035">
          <w:marLeft w:val="0"/>
          <w:marRight w:val="0"/>
          <w:marTop w:val="0"/>
          <w:marBottom w:val="0"/>
          <w:divBdr>
            <w:top w:val="none" w:sz="0" w:space="0" w:color="auto"/>
            <w:left w:val="none" w:sz="0" w:space="0" w:color="auto"/>
            <w:bottom w:val="none" w:sz="0" w:space="0" w:color="auto"/>
            <w:right w:val="none" w:sz="0" w:space="0" w:color="auto"/>
          </w:divBdr>
        </w:div>
        <w:div w:id="1674869495">
          <w:marLeft w:val="0"/>
          <w:marRight w:val="0"/>
          <w:marTop w:val="0"/>
          <w:marBottom w:val="0"/>
          <w:divBdr>
            <w:top w:val="none" w:sz="0" w:space="0" w:color="auto"/>
            <w:left w:val="none" w:sz="0" w:space="0" w:color="auto"/>
            <w:bottom w:val="none" w:sz="0" w:space="0" w:color="auto"/>
            <w:right w:val="none" w:sz="0" w:space="0" w:color="auto"/>
          </w:divBdr>
        </w:div>
        <w:div w:id="1871994806">
          <w:marLeft w:val="0"/>
          <w:marRight w:val="0"/>
          <w:marTop w:val="0"/>
          <w:marBottom w:val="0"/>
          <w:divBdr>
            <w:top w:val="none" w:sz="0" w:space="0" w:color="auto"/>
            <w:left w:val="none" w:sz="0" w:space="0" w:color="auto"/>
            <w:bottom w:val="none" w:sz="0" w:space="0" w:color="auto"/>
            <w:right w:val="none" w:sz="0" w:space="0" w:color="auto"/>
          </w:divBdr>
        </w:div>
        <w:div w:id="1545631521">
          <w:marLeft w:val="0"/>
          <w:marRight w:val="0"/>
          <w:marTop w:val="0"/>
          <w:marBottom w:val="0"/>
          <w:divBdr>
            <w:top w:val="none" w:sz="0" w:space="0" w:color="auto"/>
            <w:left w:val="none" w:sz="0" w:space="0" w:color="auto"/>
            <w:bottom w:val="none" w:sz="0" w:space="0" w:color="auto"/>
            <w:right w:val="none" w:sz="0" w:space="0" w:color="auto"/>
          </w:divBdr>
        </w:div>
        <w:div w:id="1721586076">
          <w:marLeft w:val="0"/>
          <w:marRight w:val="0"/>
          <w:marTop w:val="0"/>
          <w:marBottom w:val="0"/>
          <w:divBdr>
            <w:top w:val="none" w:sz="0" w:space="0" w:color="auto"/>
            <w:left w:val="none" w:sz="0" w:space="0" w:color="auto"/>
            <w:bottom w:val="none" w:sz="0" w:space="0" w:color="auto"/>
            <w:right w:val="none" w:sz="0" w:space="0" w:color="auto"/>
          </w:divBdr>
        </w:div>
        <w:div w:id="2071923901">
          <w:marLeft w:val="0"/>
          <w:marRight w:val="0"/>
          <w:marTop w:val="0"/>
          <w:marBottom w:val="0"/>
          <w:divBdr>
            <w:top w:val="none" w:sz="0" w:space="0" w:color="auto"/>
            <w:left w:val="none" w:sz="0" w:space="0" w:color="auto"/>
            <w:bottom w:val="none" w:sz="0" w:space="0" w:color="auto"/>
            <w:right w:val="none" w:sz="0" w:space="0" w:color="auto"/>
          </w:divBdr>
        </w:div>
        <w:div w:id="1056513463">
          <w:marLeft w:val="0"/>
          <w:marRight w:val="0"/>
          <w:marTop w:val="0"/>
          <w:marBottom w:val="0"/>
          <w:divBdr>
            <w:top w:val="none" w:sz="0" w:space="0" w:color="auto"/>
            <w:left w:val="none" w:sz="0" w:space="0" w:color="auto"/>
            <w:bottom w:val="none" w:sz="0" w:space="0" w:color="auto"/>
            <w:right w:val="none" w:sz="0" w:space="0" w:color="auto"/>
          </w:divBdr>
        </w:div>
      </w:divsChild>
    </w:div>
    <w:div w:id="214970044">
      <w:bodyDiv w:val="1"/>
      <w:marLeft w:val="0"/>
      <w:marRight w:val="0"/>
      <w:marTop w:val="0"/>
      <w:marBottom w:val="0"/>
      <w:divBdr>
        <w:top w:val="none" w:sz="0" w:space="0" w:color="auto"/>
        <w:left w:val="none" w:sz="0" w:space="0" w:color="auto"/>
        <w:bottom w:val="none" w:sz="0" w:space="0" w:color="auto"/>
        <w:right w:val="none" w:sz="0" w:space="0" w:color="auto"/>
      </w:divBdr>
      <w:divsChild>
        <w:div w:id="900603339">
          <w:marLeft w:val="1008"/>
          <w:marRight w:val="0"/>
          <w:marTop w:val="110"/>
          <w:marBottom w:val="0"/>
          <w:divBdr>
            <w:top w:val="none" w:sz="0" w:space="0" w:color="auto"/>
            <w:left w:val="none" w:sz="0" w:space="0" w:color="auto"/>
            <w:bottom w:val="none" w:sz="0" w:space="0" w:color="auto"/>
            <w:right w:val="none" w:sz="0" w:space="0" w:color="auto"/>
          </w:divBdr>
        </w:div>
      </w:divsChild>
    </w:div>
    <w:div w:id="270282175">
      <w:bodyDiv w:val="1"/>
      <w:marLeft w:val="0"/>
      <w:marRight w:val="0"/>
      <w:marTop w:val="0"/>
      <w:marBottom w:val="0"/>
      <w:divBdr>
        <w:top w:val="none" w:sz="0" w:space="0" w:color="auto"/>
        <w:left w:val="none" w:sz="0" w:space="0" w:color="auto"/>
        <w:bottom w:val="none" w:sz="0" w:space="0" w:color="auto"/>
        <w:right w:val="none" w:sz="0" w:space="0" w:color="auto"/>
      </w:divBdr>
    </w:div>
    <w:div w:id="458305238">
      <w:bodyDiv w:val="1"/>
      <w:marLeft w:val="0"/>
      <w:marRight w:val="0"/>
      <w:marTop w:val="0"/>
      <w:marBottom w:val="0"/>
      <w:divBdr>
        <w:top w:val="none" w:sz="0" w:space="0" w:color="auto"/>
        <w:left w:val="none" w:sz="0" w:space="0" w:color="auto"/>
        <w:bottom w:val="none" w:sz="0" w:space="0" w:color="auto"/>
        <w:right w:val="none" w:sz="0" w:space="0" w:color="auto"/>
      </w:divBdr>
    </w:div>
    <w:div w:id="519972824">
      <w:bodyDiv w:val="1"/>
      <w:marLeft w:val="0"/>
      <w:marRight w:val="0"/>
      <w:marTop w:val="0"/>
      <w:marBottom w:val="0"/>
      <w:divBdr>
        <w:top w:val="none" w:sz="0" w:space="0" w:color="auto"/>
        <w:left w:val="none" w:sz="0" w:space="0" w:color="auto"/>
        <w:bottom w:val="none" w:sz="0" w:space="0" w:color="auto"/>
        <w:right w:val="none" w:sz="0" w:space="0" w:color="auto"/>
      </w:divBdr>
      <w:divsChild>
        <w:div w:id="866337930">
          <w:marLeft w:val="0"/>
          <w:marRight w:val="0"/>
          <w:marTop w:val="0"/>
          <w:marBottom w:val="0"/>
          <w:divBdr>
            <w:top w:val="none" w:sz="0" w:space="0" w:color="auto"/>
            <w:left w:val="none" w:sz="0" w:space="0" w:color="auto"/>
            <w:bottom w:val="none" w:sz="0" w:space="0" w:color="auto"/>
            <w:right w:val="none" w:sz="0" w:space="0" w:color="auto"/>
          </w:divBdr>
        </w:div>
        <w:div w:id="200703756">
          <w:marLeft w:val="0"/>
          <w:marRight w:val="0"/>
          <w:marTop w:val="0"/>
          <w:marBottom w:val="0"/>
          <w:divBdr>
            <w:top w:val="none" w:sz="0" w:space="0" w:color="auto"/>
            <w:left w:val="none" w:sz="0" w:space="0" w:color="auto"/>
            <w:bottom w:val="none" w:sz="0" w:space="0" w:color="auto"/>
            <w:right w:val="none" w:sz="0" w:space="0" w:color="auto"/>
          </w:divBdr>
        </w:div>
        <w:div w:id="386606997">
          <w:marLeft w:val="0"/>
          <w:marRight w:val="0"/>
          <w:marTop w:val="0"/>
          <w:marBottom w:val="0"/>
          <w:divBdr>
            <w:top w:val="none" w:sz="0" w:space="0" w:color="auto"/>
            <w:left w:val="none" w:sz="0" w:space="0" w:color="auto"/>
            <w:bottom w:val="none" w:sz="0" w:space="0" w:color="auto"/>
            <w:right w:val="none" w:sz="0" w:space="0" w:color="auto"/>
          </w:divBdr>
        </w:div>
        <w:div w:id="101609891">
          <w:marLeft w:val="0"/>
          <w:marRight w:val="0"/>
          <w:marTop w:val="0"/>
          <w:marBottom w:val="0"/>
          <w:divBdr>
            <w:top w:val="none" w:sz="0" w:space="0" w:color="auto"/>
            <w:left w:val="none" w:sz="0" w:space="0" w:color="auto"/>
            <w:bottom w:val="none" w:sz="0" w:space="0" w:color="auto"/>
            <w:right w:val="none" w:sz="0" w:space="0" w:color="auto"/>
          </w:divBdr>
        </w:div>
        <w:div w:id="754673143">
          <w:marLeft w:val="0"/>
          <w:marRight w:val="0"/>
          <w:marTop w:val="0"/>
          <w:marBottom w:val="0"/>
          <w:divBdr>
            <w:top w:val="none" w:sz="0" w:space="0" w:color="auto"/>
            <w:left w:val="none" w:sz="0" w:space="0" w:color="auto"/>
            <w:bottom w:val="none" w:sz="0" w:space="0" w:color="auto"/>
            <w:right w:val="none" w:sz="0" w:space="0" w:color="auto"/>
          </w:divBdr>
        </w:div>
        <w:div w:id="1327857577">
          <w:marLeft w:val="0"/>
          <w:marRight w:val="0"/>
          <w:marTop w:val="0"/>
          <w:marBottom w:val="0"/>
          <w:divBdr>
            <w:top w:val="none" w:sz="0" w:space="0" w:color="auto"/>
            <w:left w:val="none" w:sz="0" w:space="0" w:color="auto"/>
            <w:bottom w:val="none" w:sz="0" w:space="0" w:color="auto"/>
            <w:right w:val="none" w:sz="0" w:space="0" w:color="auto"/>
          </w:divBdr>
        </w:div>
        <w:div w:id="844712124">
          <w:marLeft w:val="0"/>
          <w:marRight w:val="0"/>
          <w:marTop w:val="0"/>
          <w:marBottom w:val="0"/>
          <w:divBdr>
            <w:top w:val="none" w:sz="0" w:space="0" w:color="auto"/>
            <w:left w:val="none" w:sz="0" w:space="0" w:color="auto"/>
            <w:bottom w:val="none" w:sz="0" w:space="0" w:color="auto"/>
            <w:right w:val="none" w:sz="0" w:space="0" w:color="auto"/>
          </w:divBdr>
        </w:div>
        <w:div w:id="1796561199">
          <w:marLeft w:val="0"/>
          <w:marRight w:val="0"/>
          <w:marTop w:val="0"/>
          <w:marBottom w:val="0"/>
          <w:divBdr>
            <w:top w:val="none" w:sz="0" w:space="0" w:color="auto"/>
            <w:left w:val="none" w:sz="0" w:space="0" w:color="auto"/>
            <w:bottom w:val="none" w:sz="0" w:space="0" w:color="auto"/>
            <w:right w:val="none" w:sz="0" w:space="0" w:color="auto"/>
          </w:divBdr>
        </w:div>
        <w:div w:id="2025476035">
          <w:marLeft w:val="0"/>
          <w:marRight w:val="0"/>
          <w:marTop w:val="0"/>
          <w:marBottom w:val="0"/>
          <w:divBdr>
            <w:top w:val="none" w:sz="0" w:space="0" w:color="auto"/>
            <w:left w:val="none" w:sz="0" w:space="0" w:color="auto"/>
            <w:bottom w:val="none" w:sz="0" w:space="0" w:color="auto"/>
            <w:right w:val="none" w:sz="0" w:space="0" w:color="auto"/>
          </w:divBdr>
        </w:div>
        <w:div w:id="355741645">
          <w:marLeft w:val="0"/>
          <w:marRight w:val="0"/>
          <w:marTop w:val="0"/>
          <w:marBottom w:val="0"/>
          <w:divBdr>
            <w:top w:val="none" w:sz="0" w:space="0" w:color="auto"/>
            <w:left w:val="none" w:sz="0" w:space="0" w:color="auto"/>
            <w:bottom w:val="none" w:sz="0" w:space="0" w:color="auto"/>
            <w:right w:val="none" w:sz="0" w:space="0" w:color="auto"/>
          </w:divBdr>
        </w:div>
        <w:div w:id="1866556076">
          <w:marLeft w:val="0"/>
          <w:marRight w:val="0"/>
          <w:marTop w:val="0"/>
          <w:marBottom w:val="0"/>
          <w:divBdr>
            <w:top w:val="none" w:sz="0" w:space="0" w:color="auto"/>
            <w:left w:val="none" w:sz="0" w:space="0" w:color="auto"/>
            <w:bottom w:val="none" w:sz="0" w:space="0" w:color="auto"/>
            <w:right w:val="none" w:sz="0" w:space="0" w:color="auto"/>
          </w:divBdr>
        </w:div>
        <w:div w:id="1936400416">
          <w:marLeft w:val="0"/>
          <w:marRight w:val="0"/>
          <w:marTop w:val="0"/>
          <w:marBottom w:val="0"/>
          <w:divBdr>
            <w:top w:val="none" w:sz="0" w:space="0" w:color="auto"/>
            <w:left w:val="none" w:sz="0" w:space="0" w:color="auto"/>
            <w:bottom w:val="none" w:sz="0" w:space="0" w:color="auto"/>
            <w:right w:val="none" w:sz="0" w:space="0" w:color="auto"/>
          </w:divBdr>
        </w:div>
        <w:div w:id="7412698">
          <w:marLeft w:val="0"/>
          <w:marRight w:val="0"/>
          <w:marTop w:val="0"/>
          <w:marBottom w:val="0"/>
          <w:divBdr>
            <w:top w:val="none" w:sz="0" w:space="0" w:color="auto"/>
            <w:left w:val="none" w:sz="0" w:space="0" w:color="auto"/>
            <w:bottom w:val="none" w:sz="0" w:space="0" w:color="auto"/>
            <w:right w:val="none" w:sz="0" w:space="0" w:color="auto"/>
          </w:divBdr>
        </w:div>
        <w:div w:id="358242261">
          <w:marLeft w:val="0"/>
          <w:marRight w:val="0"/>
          <w:marTop w:val="0"/>
          <w:marBottom w:val="0"/>
          <w:divBdr>
            <w:top w:val="none" w:sz="0" w:space="0" w:color="auto"/>
            <w:left w:val="none" w:sz="0" w:space="0" w:color="auto"/>
            <w:bottom w:val="none" w:sz="0" w:space="0" w:color="auto"/>
            <w:right w:val="none" w:sz="0" w:space="0" w:color="auto"/>
          </w:divBdr>
        </w:div>
        <w:div w:id="501237812">
          <w:marLeft w:val="0"/>
          <w:marRight w:val="0"/>
          <w:marTop w:val="0"/>
          <w:marBottom w:val="0"/>
          <w:divBdr>
            <w:top w:val="none" w:sz="0" w:space="0" w:color="auto"/>
            <w:left w:val="none" w:sz="0" w:space="0" w:color="auto"/>
            <w:bottom w:val="none" w:sz="0" w:space="0" w:color="auto"/>
            <w:right w:val="none" w:sz="0" w:space="0" w:color="auto"/>
          </w:divBdr>
        </w:div>
        <w:div w:id="546916070">
          <w:marLeft w:val="0"/>
          <w:marRight w:val="0"/>
          <w:marTop w:val="0"/>
          <w:marBottom w:val="0"/>
          <w:divBdr>
            <w:top w:val="none" w:sz="0" w:space="0" w:color="auto"/>
            <w:left w:val="none" w:sz="0" w:space="0" w:color="auto"/>
            <w:bottom w:val="none" w:sz="0" w:space="0" w:color="auto"/>
            <w:right w:val="none" w:sz="0" w:space="0" w:color="auto"/>
          </w:divBdr>
        </w:div>
        <w:div w:id="2091656027">
          <w:marLeft w:val="0"/>
          <w:marRight w:val="0"/>
          <w:marTop w:val="0"/>
          <w:marBottom w:val="0"/>
          <w:divBdr>
            <w:top w:val="none" w:sz="0" w:space="0" w:color="auto"/>
            <w:left w:val="none" w:sz="0" w:space="0" w:color="auto"/>
            <w:bottom w:val="none" w:sz="0" w:space="0" w:color="auto"/>
            <w:right w:val="none" w:sz="0" w:space="0" w:color="auto"/>
          </w:divBdr>
        </w:div>
        <w:div w:id="1976789103">
          <w:marLeft w:val="0"/>
          <w:marRight w:val="0"/>
          <w:marTop w:val="0"/>
          <w:marBottom w:val="0"/>
          <w:divBdr>
            <w:top w:val="none" w:sz="0" w:space="0" w:color="auto"/>
            <w:left w:val="none" w:sz="0" w:space="0" w:color="auto"/>
            <w:bottom w:val="none" w:sz="0" w:space="0" w:color="auto"/>
            <w:right w:val="none" w:sz="0" w:space="0" w:color="auto"/>
          </w:divBdr>
        </w:div>
        <w:div w:id="217782969">
          <w:marLeft w:val="0"/>
          <w:marRight w:val="0"/>
          <w:marTop w:val="0"/>
          <w:marBottom w:val="0"/>
          <w:divBdr>
            <w:top w:val="none" w:sz="0" w:space="0" w:color="auto"/>
            <w:left w:val="none" w:sz="0" w:space="0" w:color="auto"/>
            <w:bottom w:val="none" w:sz="0" w:space="0" w:color="auto"/>
            <w:right w:val="none" w:sz="0" w:space="0" w:color="auto"/>
          </w:divBdr>
        </w:div>
        <w:div w:id="1055198399">
          <w:marLeft w:val="0"/>
          <w:marRight w:val="0"/>
          <w:marTop w:val="0"/>
          <w:marBottom w:val="0"/>
          <w:divBdr>
            <w:top w:val="none" w:sz="0" w:space="0" w:color="auto"/>
            <w:left w:val="none" w:sz="0" w:space="0" w:color="auto"/>
            <w:bottom w:val="none" w:sz="0" w:space="0" w:color="auto"/>
            <w:right w:val="none" w:sz="0" w:space="0" w:color="auto"/>
          </w:divBdr>
        </w:div>
        <w:div w:id="165098010">
          <w:marLeft w:val="0"/>
          <w:marRight w:val="0"/>
          <w:marTop w:val="0"/>
          <w:marBottom w:val="0"/>
          <w:divBdr>
            <w:top w:val="none" w:sz="0" w:space="0" w:color="auto"/>
            <w:left w:val="none" w:sz="0" w:space="0" w:color="auto"/>
            <w:bottom w:val="none" w:sz="0" w:space="0" w:color="auto"/>
            <w:right w:val="none" w:sz="0" w:space="0" w:color="auto"/>
          </w:divBdr>
        </w:div>
        <w:div w:id="893395217">
          <w:marLeft w:val="0"/>
          <w:marRight w:val="0"/>
          <w:marTop w:val="0"/>
          <w:marBottom w:val="0"/>
          <w:divBdr>
            <w:top w:val="none" w:sz="0" w:space="0" w:color="auto"/>
            <w:left w:val="none" w:sz="0" w:space="0" w:color="auto"/>
            <w:bottom w:val="none" w:sz="0" w:space="0" w:color="auto"/>
            <w:right w:val="none" w:sz="0" w:space="0" w:color="auto"/>
          </w:divBdr>
        </w:div>
        <w:div w:id="697044379">
          <w:marLeft w:val="0"/>
          <w:marRight w:val="0"/>
          <w:marTop w:val="0"/>
          <w:marBottom w:val="0"/>
          <w:divBdr>
            <w:top w:val="none" w:sz="0" w:space="0" w:color="auto"/>
            <w:left w:val="none" w:sz="0" w:space="0" w:color="auto"/>
            <w:bottom w:val="none" w:sz="0" w:space="0" w:color="auto"/>
            <w:right w:val="none" w:sz="0" w:space="0" w:color="auto"/>
          </w:divBdr>
        </w:div>
        <w:div w:id="219098545">
          <w:marLeft w:val="0"/>
          <w:marRight w:val="0"/>
          <w:marTop w:val="0"/>
          <w:marBottom w:val="0"/>
          <w:divBdr>
            <w:top w:val="none" w:sz="0" w:space="0" w:color="auto"/>
            <w:left w:val="none" w:sz="0" w:space="0" w:color="auto"/>
            <w:bottom w:val="none" w:sz="0" w:space="0" w:color="auto"/>
            <w:right w:val="none" w:sz="0" w:space="0" w:color="auto"/>
          </w:divBdr>
        </w:div>
        <w:div w:id="2014644791">
          <w:marLeft w:val="0"/>
          <w:marRight w:val="0"/>
          <w:marTop w:val="0"/>
          <w:marBottom w:val="0"/>
          <w:divBdr>
            <w:top w:val="none" w:sz="0" w:space="0" w:color="auto"/>
            <w:left w:val="none" w:sz="0" w:space="0" w:color="auto"/>
            <w:bottom w:val="none" w:sz="0" w:space="0" w:color="auto"/>
            <w:right w:val="none" w:sz="0" w:space="0" w:color="auto"/>
          </w:divBdr>
        </w:div>
        <w:div w:id="1863006148">
          <w:marLeft w:val="0"/>
          <w:marRight w:val="0"/>
          <w:marTop w:val="0"/>
          <w:marBottom w:val="0"/>
          <w:divBdr>
            <w:top w:val="none" w:sz="0" w:space="0" w:color="auto"/>
            <w:left w:val="none" w:sz="0" w:space="0" w:color="auto"/>
            <w:bottom w:val="none" w:sz="0" w:space="0" w:color="auto"/>
            <w:right w:val="none" w:sz="0" w:space="0" w:color="auto"/>
          </w:divBdr>
        </w:div>
        <w:div w:id="2022124309">
          <w:marLeft w:val="0"/>
          <w:marRight w:val="0"/>
          <w:marTop w:val="0"/>
          <w:marBottom w:val="0"/>
          <w:divBdr>
            <w:top w:val="none" w:sz="0" w:space="0" w:color="auto"/>
            <w:left w:val="none" w:sz="0" w:space="0" w:color="auto"/>
            <w:bottom w:val="none" w:sz="0" w:space="0" w:color="auto"/>
            <w:right w:val="none" w:sz="0" w:space="0" w:color="auto"/>
          </w:divBdr>
        </w:div>
        <w:div w:id="1595505615">
          <w:marLeft w:val="0"/>
          <w:marRight w:val="0"/>
          <w:marTop w:val="0"/>
          <w:marBottom w:val="0"/>
          <w:divBdr>
            <w:top w:val="none" w:sz="0" w:space="0" w:color="auto"/>
            <w:left w:val="none" w:sz="0" w:space="0" w:color="auto"/>
            <w:bottom w:val="none" w:sz="0" w:space="0" w:color="auto"/>
            <w:right w:val="none" w:sz="0" w:space="0" w:color="auto"/>
          </w:divBdr>
        </w:div>
        <w:div w:id="1590848270">
          <w:marLeft w:val="0"/>
          <w:marRight w:val="0"/>
          <w:marTop w:val="0"/>
          <w:marBottom w:val="0"/>
          <w:divBdr>
            <w:top w:val="none" w:sz="0" w:space="0" w:color="auto"/>
            <w:left w:val="none" w:sz="0" w:space="0" w:color="auto"/>
            <w:bottom w:val="none" w:sz="0" w:space="0" w:color="auto"/>
            <w:right w:val="none" w:sz="0" w:space="0" w:color="auto"/>
          </w:divBdr>
        </w:div>
      </w:divsChild>
    </w:div>
    <w:div w:id="566260227">
      <w:bodyDiv w:val="1"/>
      <w:marLeft w:val="0"/>
      <w:marRight w:val="0"/>
      <w:marTop w:val="0"/>
      <w:marBottom w:val="0"/>
      <w:divBdr>
        <w:top w:val="none" w:sz="0" w:space="0" w:color="auto"/>
        <w:left w:val="none" w:sz="0" w:space="0" w:color="auto"/>
        <w:bottom w:val="none" w:sz="0" w:space="0" w:color="auto"/>
        <w:right w:val="none" w:sz="0" w:space="0" w:color="auto"/>
      </w:divBdr>
    </w:div>
    <w:div w:id="596450005">
      <w:bodyDiv w:val="1"/>
      <w:marLeft w:val="0"/>
      <w:marRight w:val="0"/>
      <w:marTop w:val="0"/>
      <w:marBottom w:val="0"/>
      <w:divBdr>
        <w:top w:val="none" w:sz="0" w:space="0" w:color="auto"/>
        <w:left w:val="none" w:sz="0" w:space="0" w:color="auto"/>
        <w:bottom w:val="none" w:sz="0" w:space="0" w:color="auto"/>
        <w:right w:val="none" w:sz="0" w:space="0" w:color="auto"/>
      </w:divBdr>
    </w:div>
    <w:div w:id="679545474">
      <w:bodyDiv w:val="1"/>
      <w:marLeft w:val="0"/>
      <w:marRight w:val="0"/>
      <w:marTop w:val="0"/>
      <w:marBottom w:val="0"/>
      <w:divBdr>
        <w:top w:val="none" w:sz="0" w:space="0" w:color="auto"/>
        <w:left w:val="none" w:sz="0" w:space="0" w:color="auto"/>
        <w:bottom w:val="none" w:sz="0" w:space="0" w:color="auto"/>
        <w:right w:val="none" w:sz="0" w:space="0" w:color="auto"/>
      </w:divBdr>
    </w:div>
    <w:div w:id="683435521">
      <w:bodyDiv w:val="1"/>
      <w:marLeft w:val="0"/>
      <w:marRight w:val="0"/>
      <w:marTop w:val="0"/>
      <w:marBottom w:val="0"/>
      <w:divBdr>
        <w:top w:val="none" w:sz="0" w:space="0" w:color="auto"/>
        <w:left w:val="none" w:sz="0" w:space="0" w:color="auto"/>
        <w:bottom w:val="none" w:sz="0" w:space="0" w:color="auto"/>
        <w:right w:val="none" w:sz="0" w:space="0" w:color="auto"/>
      </w:divBdr>
    </w:div>
    <w:div w:id="790366698">
      <w:bodyDiv w:val="1"/>
      <w:marLeft w:val="0"/>
      <w:marRight w:val="0"/>
      <w:marTop w:val="0"/>
      <w:marBottom w:val="0"/>
      <w:divBdr>
        <w:top w:val="none" w:sz="0" w:space="0" w:color="auto"/>
        <w:left w:val="none" w:sz="0" w:space="0" w:color="auto"/>
        <w:bottom w:val="none" w:sz="0" w:space="0" w:color="auto"/>
        <w:right w:val="none" w:sz="0" w:space="0" w:color="auto"/>
      </w:divBdr>
    </w:div>
    <w:div w:id="796601474">
      <w:bodyDiv w:val="1"/>
      <w:marLeft w:val="0"/>
      <w:marRight w:val="0"/>
      <w:marTop w:val="0"/>
      <w:marBottom w:val="0"/>
      <w:divBdr>
        <w:top w:val="none" w:sz="0" w:space="0" w:color="auto"/>
        <w:left w:val="none" w:sz="0" w:space="0" w:color="auto"/>
        <w:bottom w:val="none" w:sz="0" w:space="0" w:color="auto"/>
        <w:right w:val="none" w:sz="0" w:space="0" w:color="auto"/>
      </w:divBdr>
    </w:div>
    <w:div w:id="847866372">
      <w:bodyDiv w:val="1"/>
      <w:marLeft w:val="0"/>
      <w:marRight w:val="0"/>
      <w:marTop w:val="0"/>
      <w:marBottom w:val="0"/>
      <w:divBdr>
        <w:top w:val="none" w:sz="0" w:space="0" w:color="auto"/>
        <w:left w:val="none" w:sz="0" w:space="0" w:color="auto"/>
        <w:bottom w:val="none" w:sz="0" w:space="0" w:color="auto"/>
        <w:right w:val="none" w:sz="0" w:space="0" w:color="auto"/>
      </w:divBdr>
    </w:div>
    <w:div w:id="914515670">
      <w:bodyDiv w:val="1"/>
      <w:marLeft w:val="0"/>
      <w:marRight w:val="0"/>
      <w:marTop w:val="0"/>
      <w:marBottom w:val="0"/>
      <w:divBdr>
        <w:top w:val="none" w:sz="0" w:space="0" w:color="auto"/>
        <w:left w:val="none" w:sz="0" w:space="0" w:color="auto"/>
        <w:bottom w:val="none" w:sz="0" w:space="0" w:color="auto"/>
        <w:right w:val="none" w:sz="0" w:space="0" w:color="auto"/>
      </w:divBdr>
    </w:div>
    <w:div w:id="1105075271">
      <w:bodyDiv w:val="1"/>
      <w:marLeft w:val="0"/>
      <w:marRight w:val="0"/>
      <w:marTop w:val="0"/>
      <w:marBottom w:val="0"/>
      <w:divBdr>
        <w:top w:val="none" w:sz="0" w:space="0" w:color="auto"/>
        <w:left w:val="none" w:sz="0" w:space="0" w:color="auto"/>
        <w:bottom w:val="none" w:sz="0" w:space="0" w:color="auto"/>
        <w:right w:val="none" w:sz="0" w:space="0" w:color="auto"/>
      </w:divBdr>
    </w:div>
    <w:div w:id="1111515236">
      <w:bodyDiv w:val="1"/>
      <w:marLeft w:val="0"/>
      <w:marRight w:val="0"/>
      <w:marTop w:val="0"/>
      <w:marBottom w:val="0"/>
      <w:divBdr>
        <w:top w:val="none" w:sz="0" w:space="0" w:color="auto"/>
        <w:left w:val="none" w:sz="0" w:space="0" w:color="auto"/>
        <w:bottom w:val="none" w:sz="0" w:space="0" w:color="auto"/>
        <w:right w:val="none" w:sz="0" w:space="0" w:color="auto"/>
      </w:divBdr>
    </w:div>
    <w:div w:id="1117410847">
      <w:bodyDiv w:val="1"/>
      <w:marLeft w:val="0"/>
      <w:marRight w:val="0"/>
      <w:marTop w:val="0"/>
      <w:marBottom w:val="0"/>
      <w:divBdr>
        <w:top w:val="none" w:sz="0" w:space="0" w:color="auto"/>
        <w:left w:val="none" w:sz="0" w:space="0" w:color="auto"/>
        <w:bottom w:val="none" w:sz="0" w:space="0" w:color="auto"/>
        <w:right w:val="none" w:sz="0" w:space="0" w:color="auto"/>
      </w:divBdr>
    </w:div>
    <w:div w:id="1170556579">
      <w:bodyDiv w:val="1"/>
      <w:marLeft w:val="0"/>
      <w:marRight w:val="0"/>
      <w:marTop w:val="0"/>
      <w:marBottom w:val="0"/>
      <w:divBdr>
        <w:top w:val="none" w:sz="0" w:space="0" w:color="auto"/>
        <w:left w:val="none" w:sz="0" w:space="0" w:color="auto"/>
        <w:bottom w:val="none" w:sz="0" w:space="0" w:color="auto"/>
        <w:right w:val="none" w:sz="0" w:space="0" w:color="auto"/>
      </w:divBdr>
    </w:div>
    <w:div w:id="1237982006">
      <w:bodyDiv w:val="1"/>
      <w:marLeft w:val="0"/>
      <w:marRight w:val="0"/>
      <w:marTop w:val="0"/>
      <w:marBottom w:val="0"/>
      <w:divBdr>
        <w:top w:val="none" w:sz="0" w:space="0" w:color="auto"/>
        <w:left w:val="none" w:sz="0" w:space="0" w:color="auto"/>
        <w:bottom w:val="none" w:sz="0" w:space="0" w:color="auto"/>
        <w:right w:val="none" w:sz="0" w:space="0" w:color="auto"/>
      </w:divBdr>
      <w:divsChild>
        <w:div w:id="1697652029">
          <w:marLeft w:val="576"/>
          <w:marRight w:val="0"/>
          <w:marTop w:val="120"/>
          <w:marBottom w:val="0"/>
          <w:divBdr>
            <w:top w:val="none" w:sz="0" w:space="0" w:color="auto"/>
            <w:left w:val="none" w:sz="0" w:space="0" w:color="auto"/>
            <w:bottom w:val="none" w:sz="0" w:space="0" w:color="auto"/>
            <w:right w:val="none" w:sz="0" w:space="0" w:color="auto"/>
          </w:divBdr>
        </w:div>
      </w:divsChild>
    </w:div>
    <w:div w:id="1247038333">
      <w:bodyDiv w:val="1"/>
      <w:marLeft w:val="0"/>
      <w:marRight w:val="0"/>
      <w:marTop w:val="0"/>
      <w:marBottom w:val="0"/>
      <w:divBdr>
        <w:top w:val="none" w:sz="0" w:space="0" w:color="auto"/>
        <w:left w:val="none" w:sz="0" w:space="0" w:color="auto"/>
        <w:bottom w:val="none" w:sz="0" w:space="0" w:color="auto"/>
        <w:right w:val="none" w:sz="0" w:space="0" w:color="auto"/>
      </w:divBdr>
    </w:div>
    <w:div w:id="1283806721">
      <w:bodyDiv w:val="1"/>
      <w:marLeft w:val="0"/>
      <w:marRight w:val="0"/>
      <w:marTop w:val="0"/>
      <w:marBottom w:val="0"/>
      <w:divBdr>
        <w:top w:val="none" w:sz="0" w:space="0" w:color="auto"/>
        <w:left w:val="none" w:sz="0" w:space="0" w:color="auto"/>
        <w:bottom w:val="none" w:sz="0" w:space="0" w:color="auto"/>
        <w:right w:val="none" w:sz="0" w:space="0" w:color="auto"/>
      </w:divBdr>
    </w:div>
    <w:div w:id="1342050680">
      <w:bodyDiv w:val="1"/>
      <w:marLeft w:val="0"/>
      <w:marRight w:val="0"/>
      <w:marTop w:val="0"/>
      <w:marBottom w:val="0"/>
      <w:divBdr>
        <w:top w:val="none" w:sz="0" w:space="0" w:color="auto"/>
        <w:left w:val="none" w:sz="0" w:space="0" w:color="auto"/>
        <w:bottom w:val="none" w:sz="0" w:space="0" w:color="auto"/>
        <w:right w:val="none" w:sz="0" w:space="0" w:color="auto"/>
      </w:divBdr>
    </w:div>
    <w:div w:id="1356535382">
      <w:bodyDiv w:val="1"/>
      <w:marLeft w:val="0"/>
      <w:marRight w:val="0"/>
      <w:marTop w:val="0"/>
      <w:marBottom w:val="0"/>
      <w:divBdr>
        <w:top w:val="none" w:sz="0" w:space="0" w:color="auto"/>
        <w:left w:val="none" w:sz="0" w:space="0" w:color="auto"/>
        <w:bottom w:val="none" w:sz="0" w:space="0" w:color="auto"/>
        <w:right w:val="none" w:sz="0" w:space="0" w:color="auto"/>
      </w:divBdr>
      <w:divsChild>
        <w:div w:id="755326661">
          <w:marLeft w:val="0"/>
          <w:marRight w:val="0"/>
          <w:marTop w:val="0"/>
          <w:marBottom w:val="0"/>
          <w:divBdr>
            <w:top w:val="none" w:sz="0" w:space="0" w:color="auto"/>
            <w:left w:val="none" w:sz="0" w:space="0" w:color="auto"/>
            <w:bottom w:val="none" w:sz="0" w:space="0" w:color="auto"/>
            <w:right w:val="none" w:sz="0" w:space="0" w:color="auto"/>
          </w:divBdr>
          <w:divsChild>
            <w:div w:id="1914585924">
              <w:marLeft w:val="0"/>
              <w:marRight w:val="0"/>
              <w:marTop w:val="0"/>
              <w:marBottom w:val="0"/>
              <w:divBdr>
                <w:top w:val="none" w:sz="0" w:space="0" w:color="auto"/>
                <w:left w:val="none" w:sz="0" w:space="0" w:color="auto"/>
                <w:bottom w:val="none" w:sz="0" w:space="0" w:color="auto"/>
                <w:right w:val="none" w:sz="0" w:space="0" w:color="auto"/>
              </w:divBdr>
              <w:divsChild>
                <w:div w:id="937978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12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77000959">
      <w:bodyDiv w:val="1"/>
      <w:marLeft w:val="0"/>
      <w:marRight w:val="0"/>
      <w:marTop w:val="0"/>
      <w:marBottom w:val="0"/>
      <w:divBdr>
        <w:top w:val="none" w:sz="0" w:space="0" w:color="auto"/>
        <w:left w:val="none" w:sz="0" w:space="0" w:color="auto"/>
        <w:bottom w:val="none" w:sz="0" w:space="0" w:color="auto"/>
        <w:right w:val="none" w:sz="0" w:space="0" w:color="auto"/>
      </w:divBdr>
      <w:divsChild>
        <w:div w:id="1890191314">
          <w:marLeft w:val="0"/>
          <w:marRight w:val="0"/>
          <w:marTop w:val="0"/>
          <w:marBottom w:val="0"/>
          <w:divBdr>
            <w:top w:val="none" w:sz="0" w:space="0" w:color="auto"/>
            <w:left w:val="none" w:sz="0" w:space="0" w:color="auto"/>
            <w:bottom w:val="none" w:sz="0" w:space="0" w:color="auto"/>
            <w:right w:val="none" w:sz="0" w:space="0" w:color="auto"/>
          </w:divBdr>
        </w:div>
        <w:div w:id="88503463">
          <w:marLeft w:val="0"/>
          <w:marRight w:val="0"/>
          <w:marTop w:val="0"/>
          <w:marBottom w:val="0"/>
          <w:divBdr>
            <w:top w:val="none" w:sz="0" w:space="0" w:color="auto"/>
            <w:left w:val="none" w:sz="0" w:space="0" w:color="auto"/>
            <w:bottom w:val="none" w:sz="0" w:space="0" w:color="auto"/>
            <w:right w:val="none" w:sz="0" w:space="0" w:color="auto"/>
          </w:divBdr>
        </w:div>
      </w:divsChild>
    </w:div>
    <w:div w:id="1403677257">
      <w:bodyDiv w:val="1"/>
      <w:marLeft w:val="0"/>
      <w:marRight w:val="0"/>
      <w:marTop w:val="0"/>
      <w:marBottom w:val="0"/>
      <w:divBdr>
        <w:top w:val="none" w:sz="0" w:space="0" w:color="auto"/>
        <w:left w:val="none" w:sz="0" w:space="0" w:color="auto"/>
        <w:bottom w:val="none" w:sz="0" w:space="0" w:color="auto"/>
        <w:right w:val="none" w:sz="0" w:space="0" w:color="auto"/>
      </w:divBdr>
    </w:div>
    <w:div w:id="1439107804">
      <w:bodyDiv w:val="1"/>
      <w:marLeft w:val="0"/>
      <w:marRight w:val="0"/>
      <w:marTop w:val="0"/>
      <w:marBottom w:val="0"/>
      <w:divBdr>
        <w:top w:val="none" w:sz="0" w:space="0" w:color="auto"/>
        <w:left w:val="none" w:sz="0" w:space="0" w:color="auto"/>
        <w:bottom w:val="none" w:sz="0" w:space="0" w:color="auto"/>
        <w:right w:val="none" w:sz="0" w:space="0" w:color="auto"/>
      </w:divBdr>
      <w:divsChild>
        <w:div w:id="625284133">
          <w:marLeft w:val="346"/>
          <w:marRight w:val="0"/>
          <w:marTop w:val="160"/>
          <w:marBottom w:val="0"/>
          <w:divBdr>
            <w:top w:val="none" w:sz="0" w:space="0" w:color="auto"/>
            <w:left w:val="none" w:sz="0" w:space="0" w:color="auto"/>
            <w:bottom w:val="none" w:sz="0" w:space="0" w:color="auto"/>
            <w:right w:val="none" w:sz="0" w:space="0" w:color="auto"/>
          </w:divBdr>
        </w:div>
      </w:divsChild>
    </w:div>
    <w:div w:id="1453480409">
      <w:bodyDiv w:val="1"/>
      <w:marLeft w:val="0"/>
      <w:marRight w:val="0"/>
      <w:marTop w:val="0"/>
      <w:marBottom w:val="0"/>
      <w:divBdr>
        <w:top w:val="none" w:sz="0" w:space="0" w:color="auto"/>
        <w:left w:val="none" w:sz="0" w:space="0" w:color="auto"/>
        <w:bottom w:val="none" w:sz="0" w:space="0" w:color="auto"/>
        <w:right w:val="none" w:sz="0" w:space="0" w:color="auto"/>
      </w:divBdr>
    </w:div>
    <w:div w:id="1460369586">
      <w:bodyDiv w:val="1"/>
      <w:marLeft w:val="0"/>
      <w:marRight w:val="0"/>
      <w:marTop w:val="0"/>
      <w:marBottom w:val="0"/>
      <w:divBdr>
        <w:top w:val="none" w:sz="0" w:space="0" w:color="auto"/>
        <w:left w:val="none" w:sz="0" w:space="0" w:color="auto"/>
        <w:bottom w:val="none" w:sz="0" w:space="0" w:color="auto"/>
        <w:right w:val="none" w:sz="0" w:space="0" w:color="auto"/>
      </w:divBdr>
      <w:divsChild>
        <w:div w:id="771701014">
          <w:marLeft w:val="0"/>
          <w:marRight w:val="0"/>
          <w:marTop w:val="0"/>
          <w:marBottom w:val="0"/>
          <w:divBdr>
            <w:top w:val="none" w:sz="0" w:space="0" w:color="auto"/>
            <w:left w:val="none" w:sz="0" w:space="0" w:color="auto"/>
            <w:bottom w:val="none" w:sz="0" w:space="0" w:color="auto"/>
            <w:right w:val="none" w:sz="0" w:space="0" w:color="auto"/>
          </w:divBdr>
        </w:div>
        <w:div w:id="740559442">
          <w:marLeft w:val="0"/>
          <w:marRight w:val="0"/>
          <w:marTop w:val="0"/>
          <w:marBottom w:val="0"/>
          <w:divBdr>
            <w:top w:val="none" w:sz="0" w:space="0" w:color="auto"/>
            <w:left w:val="none" w:sz="0" w:space="0" w:color="auto"/>
            <w:bottom w:val="none" w:sz="0" w:space="0" w:color="auto"/>
            <w:right w:val="none" w:sz="0" w:space="0" w:color="auto"/>
          </w:divBdr>
        </w:div>
        <w:div w:id="1794134204">
          <w:marLeft w:val="0"/>
          <w:marRight w:val="0"/>
          <w:marTop w:val="0"/>
          <w:marBottom w:val="0"/>
          <w:divBdr>
            <w:top w:val="none" w:sz="0" w:space="0" w:color="auto"/>
            <w:left w:val="none" w:sz="0" w:space="0" w:color="auto"/>
            <w:bottom w:val="none" w:sz="0" w:space="0" w:color="auto"/>
            <w:right w:val="none" w:sz="0" w:space="0" w:color="auto"/>
          </w:divBdr>
        </w:div>
        <w:div w:id="1819760972">
          <w:marLeft w:val="0"/>
          <w:marRight w:val="0"/>
          <w:marTop w:val="0"/>
          <w:marBottom w:val="0"/>
          <w:divBdr>
            <w:top w:val="none" w:sz="0" w:space="0" w:color="auto"/>
            <w:left w:val="none" w:sz="0" w:space="0" w:color="auto"/>
            <w:bottom w:val="none" w:sz="0" w:space="0" w:color="auto"/>
            <w:right w:val="none" w:sz="0" w:space="0" w:color="auto"/>
          </w:divBdr>
        </w:div>
        <w:div w:id="1633176384">
          <w:marLeft w:val="0"/>
          <w:marRight w:val="0"/>
          <w:marTop w:val="0"/>
          <w:marBottom w:val="0"/>
          <w:divBdr>
            <w:top w:val="none" w:sz="0" w:space="0" w:color="auto"/>
            <w:left w:val="none" w:sz="0" w:space="0" w:color="auto"/>
            <w:bottom w:val="none" w:sz="0" w:space="0" w:color="auto"/>
            <w:right w:val="none" w:sz="0" w:space="0" w:color="auto"/>
          </w:divBdr>
        </w:div>
        <w:div w:id="27876007">
          <w:marLeft w:val="0"/>
          <w:marRight w:val="0"/>
          <w:marTop w:val="0"/>
          <w:marBottom w:val="0"/>
          <w:divBdr>
            <w:top w:val="none" w:sz="0" w:space="0" w:color="auto"/>
            <w:left w:val="none" w:sz="0" w:space="0" w:color="auto"/>
            <w:bottom w:val="none" w:sz="0" w:space="0" w:color="auto"/>
            <w:right w:val="none" w:sz="0" w:space="0" w:color="auto"/>
          </w:divBdr>
        </w:div>
        <w:div w:id="1539855755">
          <w:marLeft w:val="0"/>
          <w:marRight w:val="0"/>
          <w:marTop w:val="0"/>
          <w:marBottom w:val="0"/>
          <w:divBdr>
            <w:top w:val="none" w:sz="0" w:space="0" w:color="auto"/>
            <w:left w:val="none" w:sz="0" w:space="0" w:color="auto"/>
            <w:bottom w:val="none" w:sz="0" w:space="0" w:color="auto"/>
            <w:right w:val="none" w:sz="0" w:space="0" w:color="auto"/>
          </w:divBdr>
        </w:div>
        <w:div w:id="1619137702">
          <w:marLeft w:val="0"/>
          <w:marRight w:val="0"/>
          <w:marTop w:val="0"/>
          <w:marBottom w:val="0"/>
          <w:divBdr>
            <w:top w:val="none" w:sz="0" w:space="0" w:color="auto"/>
            <w:left w:val="none" w:sz="0" w:space="0" w:color="auto"/>
            <w:bottom w:val="none" w:sz="0" w:space="0" w:color="auto"/>
            <w:right w:val="none" w:sz="0" w:space="0" w:color="auto"/>
          </w:divBdr>
        </w:div>
        <w:div w:id="711924190">
          <w:marLeft w:val="0"/>
          <w:marRight w:val="0"/>
          <w:marTop w:val="0"/>
          <w:marBottom w:val="0"/>
          <w:divBdr>
            <w:top w:val="none" w:sz="0" w:space="0" w:color="auto"/>
            <w:left w:val="none" w:sz="0" w:space="0" w:color="auto"/>
            <w:bottom w:val="none" w:sz="0" w:space="0" w:color="auto"/>
            <w:right w:val="none" w:sz="0" w:space="0" w:color="auto"/>
          </w:divBdr>
        </w:div>
      </w:divsChild>
    </w:div>
    <w:div w:id="1473135283">
      <w:bodyDiv w:val="1"/>
      <w:marLeft w:val="0"/>
      <w:marRight w:val="0"/>
      <w:marTop w:val="0"/>
      <w:marBottom w:val="0"/>
      <w:divBdr>
        <w:top w:val="none" w:sz="0" w:space="0" w:color="auto"/>
        <w:left w:val="none" w:sz="0" w:space="0" w:color="auto"/>
        <w:bottom w:val="none" w:sz="0" w:space="0" w:color="auto"/>
        <w:right w:val="none" w:sz="0" w:space="0" w:color="auto"/>
      </w:divBdr>
      <w:divsChild>
        <w:div w:id="738333901">
          <w:marLeft w:val="346"/>
          <w:marRight w:val="0"/>
          <w:marTop w:val="100"/>
          <w:marBottom w:val="0"/>
          <w:divBdr>
            <w:top w:val="none" w:sz="0" w:space="0" w:color="auto"/>
            <w:left w:val="none" w:sz="0" w:space="0" w:color="auto"/>
            <w:bottom w:val="none" w:sz="0" w:space="0" w:color="auto"/>
            <w:right w:val="none" w:sz="0" w:space="0" w:color="auto"/>
          </w:divBdr>
        </w:div>
        <w:div w:id="2125611526">
          <w:marLeft w:val="950"/>
          <w:marRight w:val="0"/>
          <w:marTop w:val="100"/>
          <w:marBottom w:val="0"/>
          <w:divBdr>
            <w:top w:val="none" w:sz="0" w:space="0" w:color="auto"/>
            <w:left w:val="none" w:sz="0" w:space="0" w:color="auto"/>
            <w:bottom w:val="none" w:sz="0" w:space="0" w:color="auto"/>
            <w:right w:val="none" w:sz="0" w:space="0" w:color="auto"/>
          </w:divBdr>
        </w:div>
        <w:div w:id="1865165706">
          <w:marLeft w:val="922"/>
          <w:marRight w:val="0"/>
          <w:marTop w:val="80"/>
          <w:marBottom w:val="0"/>
          <w:divBdr>
            <w:top w:val="none" w:sz="0" w:space="0" w:color="auto"/>
            <w:left w:val="none" w:sz="0" w:space="0" w:color="auto"/>
            <w:bottom w:val="none" w:sz="0" w:space="0" w:color="auto"/>
            <w:right w:val="none" w:sz="0" w:space="0" w:color="auto"/>
          </w:divBdr>
        </w:div>
      </w:divsChild>
    </w:div>
    <w:div w:id="1480997763">
      <w:bodyDiv w:val="1"/>
      <w:marLeft w:val="0"/>
      <w:marRight w:val="0"/>
      <w:marTop w:val="0"/>
      <w:marBottom w:val="0"/>
      <w:divBdr>
        <w:top w:val="none" w:sz="0" w:space="0" w:color="auto"/>
        <w:left w:val="none" w:sz="0" w:space="0" w:color="auto"/>
        <w:bottom w:val="none" w:sz="0" w:space="0" w:color="auto"/>
        <w:right w:val="none" w:sz="0" w:space="0" w:color="auto"/>
      </w:divBdr>
    </w:div>
    <w:div w:id="1493762678">
      <w:bodyDiv w:val="1"/>
      <w:marLeft w:val="0"/>
      <w:marRight w:val="0"/>
      <w:marTop w:val="0"/>
      <w:marBottom w:val="0"/>
      <w:divBdr>
        <w:top w:val="none" w:sz="0" w:space="0" w:color="auto"/>
        <w:left w:val="none" w:sz="0" w:space="0" w:color="auto"/>
        <w:bottom w:val="none" w:sz="0" w:space="0" w:color="auto"/>
        <w:right w:val="none" w:sz="0" w:space="0" w:color="auto"/>
      </w:divBdr>
    </w:div>
    <w:div w:id="1533152385">
      <w:bodyDiv w:val="1"/>
      <w:marLeft w:val="0"/>
      <w:marRight w:val="0"/>
      <w:marTop w:val="0"/>
      <w:marBottom w:val="0"/>
      <w:divBdr>
        <w:top w:val="none" w:sz="0" w:space="0" w:color="auto"/>
        <w:left w:val="none" w:sz="0" w:space="0" w:color="auto"/>
        <w:bottom w:val="none" w:sz="0" w:space="0" w:color="auto"/>
        <w:right w:val="none" w:sz="0" w:space="0" w:color="auto"/>
      </w:divBdr>
      <w:divsChild>
        <w:div w:id="351035260">
          <w:marLeft w:val="576"/>
          <w:marRight w:val="0"/>
          <w:marTop w:val="120"/>
          <w:marBottom w:val="0"/>
          <w:divBdr>
            <w:top w:val="none" w:sz="0" w:space="0" w:color="auto"/>
            <w:left w:val="none" w:sz="0" w:space="0" w:color="auto"/>
            <w:bottom w:val="none" w:sz="0" w:space="0" w:color="auto"/>
            <w:right w:val="none" w:sz="0" w:space="0" w:color="auto"/>
          </w:divBdr>
        </w:div>
        <w:div w:id="1169905832">
          <w:marLeft w:val="994"/>
          <w:marRight w:val="0"/>
          <w:marTop w:val="110"/>
          <w:marBottom w:val="0"/>
          <w:divBdr>
            <w:top w:val="none" w:sz="0" w:space="0" w:color="auto"/>
            <w:left w:val="none" w:sz="0" w:space="0" w:color="auto"/>
            <w:bottom w:val="none" w:sz="0" w:space="0" w:color="auto"/>
            <w:right w:val="none" w:sz="0" w:space="0" w:color="auto"/>
          </w:divBdr>
        </w:div>
        <w:div w:id="914434147">
          <w:marLeft w:val="994"/>
          <w:marRight w:val="0"/>
          <w:marTop w:val="110"/>
          <w:marBottom w:val="0"/>
          <w:divBdr>
            <w:top w:val="none" w:sz="0" w:space="0" w:color="auto"/>
            <w:left w:val="none" w:sz="0" w:space="0" w:color="auto"/>
            <w:bottom w:val="none" w:sz="0" w:space="0" w:color="auto"/>
            <w:right w:val="none" w:sz="0" w:space="0" w:color="auto"/>
          </w:divBdr>
        </w:div>
        <w:div w:id="3368131">
          <w:marLeft w:val="994"/>
          <w:marRight w:val="0"/>
          <w:marTop w:val="110"/>
          <w:marBottom w:val="0"/>
          <w:divBdr>
            <w:top w:val="none" w:sz="0" w:space="0" w:color="auto"/>
            <w:left w:val="none" w:sz="0" w:space="0" w:color="auto"/>
            <w:bottom w:val="none" w:sz="0" w:space="0" w:color="auto"/>
            <w:right w:val="none" w:sz="0" w:space="0" w:color="auto"/>
          </w:divBdr>
        </w:div>
        <w:div w:id="804083861">
          <w:marLeft w:val="994"/>
          <w:marRight w:val="0"/>
          <w:marTop w:val="110"/>
          <w:marBottom w:val="0"/>
          <w:divBdr>
            <w:top w:val="none" w:sz="0" w:space="0" w:color="auto"/>
            <w:left w:val="none" w:sz="0" w:space="0" w:color="auto"/>
            <w:bottom w:val="none" w:sz="0" w:space="0" w:color="auto"/>
            <w:right w:val="none" w:sz="0" w:space="0" w:color="auto"/>
          </w:divBdr>
        </w:div>
      </w:divsChild>
    </w:div>
    <w:div w:id="1583487029">
      <w:bodyDiv w:val="1"/>
      <w:marLeft w:val="0"/>
      <w:marRight w:val="0"/>
      <w:marTop w:val="0"/>
      <w:marBottom w:val="0"/>
      <w:divBdr>
        <w:top w:val="none" w:sz="0" w:space="0" w:color="auto"/>
        <w:left w:val="none" w:sz="0" w:space="0" w:color="auto"/>
        <w:bottom w:val="none" w:sz="0" w:space="0" w:color="auto"/>
        <w:right w:val="none" w:sz="0" w:space="0" w:color="auto"/>
      </w:divBdr>
      <w:divsChild>
        <w:div w:id="1073624470">
          <w:marLeft w:val="1397"/>
          <w:marRight w:val="0"/>
          <w:marTop w:val="115"/>
          <w:marBottom w:val="0"/>
          <w:divBdr>
            <w:top w:val="none" w:sz="0" w:space="0" w:color="auto"/>
            <w:left w:val="none" w:sz="0" w:space="0" w:color="auto"/>
            <w:bottom w:val="none" w:sz="0" w:space="0" w:color="auto"/>
            <w:right w:val="none" w:sz="0" w:space="0" w:color="auto"/>
          </w:divBdr>
        </w:div>
      </w:divsChild>
    </w:div>
    <w:div w:id="1606229785">
      <w:bodyDiv w:val="1"/>
      <w:marLeft w:val="0"/>
      <w:marRight w:val="0"/>
      <w:marTop w:val="0"/>
      <w:marBottom w:val="0"/>
      <w:divBdr>
        <w:top w:val="none" w:sz="0" w:space="0" w:color="auto"/>
        <w:left w:val="none" w:sz="0" w:space="0" w:color="auto"/>
        <w:bottom w:val="none" w:sz="0" w:space="0" w:color="auto"/>
        <w:right w:val="none" w:sz="0" w:space="0" w:color="auto"/>
      </w:divBdr>
    </w:div>
    <w:div w:id="1616517370">
      <w:bodyDiv w:val="1"/>
      <w:marLeft w:val="0"/>
      <w:marRight w:val="0"/>
      <w:marTop w:val="0"/>
      <w:marBottom w:val="0"/>
      <w:divBdr>
        <w:top w:val="none" w:sz="0" w:space="0" w:color="auto"/>
        <w:left w:val="none" w:sz="0" w:space="0" w:color="auto"/>
        <w:bottom w:val="none" w:sz="0" w:space="0" w:color="auto"/>
        <w:right w:val="none" w:sz="0" w:space="0" w:color="auto"/>
      </w:divBdr>
    </w:div>
    <w:div w:id="1652366757">
      <w:bodyDiv w:val="1"/>
      <w:marLeft w:val="0"/>
      <w:marRight w:val="0"/>
      <w:marTop w:val="0"/>
      <w:marBottom w:val="0"/>
      <w:divBdr>
        <w:top w:val="none" w:sz="0" w:space="0" w:color="auto"/>
        <w:left w:val="none" w:sz="0" w:space="0" w:color="auto"/>
        <w:bottom w:val="none" w:sz="0" w:space="0" w:color="auto"/>
        <w:right w:val="none" w:sz="0" w:space="0" w:color="auto"/>
      </w:divBdr>
      <w:divsChild>
        <w:div w:id="1385331914">
          <w:marLeft w:val="0"/>
          <w:marRight w:val="0"/>
          <w:marTop w:val="0"/>
          <w:marBottom w:val="0"/>
          <w:divBdr>
            <w:top w:val="none" w:sz="0" w:space="0" w:color="auto"/>
            <w:left w:val="none" w:sz="0" w:space="0" w:color="auto"/>
            <w:bottom w:val="none" w:sz="0" w:space="0" w:color="auto"/>
            <w:right w:val="none" w:sz="0" w:space="0" w:color="auto"/>
          </w:divBdr>
        </w:div>
        <w:div w:id="93483836">
          <w:marLeft w:val="0"/>
          <w:marRight w:val="0"/>
          <w:marTop w:val="0"/>
          <w:marBottom w:val="0"/>
          <w:divBdr>
            <w:top w:val="none" w:sz="0" w:space="0" w:color="auto"/>
            <w:left w:val="none" w:sz="0" w:space="0" w:color="auto"/>
            <w:bottom w:val="none" w:sz="0" w:space="0" w:color="auto"/>
            <w:right w:val="none" w:sz="0" w:space="0" w:color="auto"/>
          </w:divBdr>
        </w:div>
        <w:div w:id="18623251">
          <w:marLeft w:val="0"/>
          <w:marRight w:val="0"/>
          <w:marTop w:val="0"/>
          <w:marBottom w:val="0"/>
          <w:divBdr>
            <w:top w:val="none" w:sz="0" w:space="0" w:color="auto"/>
            <w:left w:val="none" w:sz="0" w:space="0" w:color="auto"/>
            <w:bottom w:val="none" w:sz="0" w:space="0" w:color="auto"/>
            <w:right w:val="none" w:sz="0" w:space="0" w:color="auto"/>
          </w:divBdr>
        </w:div>
        <w:div w:id="60249172">
          <w:marLeft w:val="0"/>
          <w:marRight w:val="0"/>
          <w:marTop w:val="0"/>
          <w:marBottom w:val="0"/>
          <w:divBdr>
            <w:top w:val="none" w:sz="0" w:space="0" w:color="auto"/>
            <w:left w:val="none" w:sz="0" w:space="0" w:color="auto"/>
            <w:bottom w:val="none" w:sz="0" w:space="0" w:color="auto"/>
            <w:right w:val="none" w:sz="0" w:space="0" w:color="auto"/>
          </w:divBdr>
        </w:div>
        <w:div w:id="1257984471">
          <w:marLeft w:val="0"/>
          <w:marRight w:val="0"/>
          <w:marTop w:val="0"/>
          <w:marBottom w:val="0"/>
          <w:divBdr>
            <w:top w:val="none" w:sz="0" w:space="0" w:color="auto"/>
            <w:left w:val="none" w:sz="0" w:space="0" w:color="auto"/>
            <w:bottom w:val="none" w:sz="0" w:space="0" w:color="auto"/>
            <w:right w:val="none" w:sz="0" w:space="0" w:color="auto"/>
          </w:divBdr>
        </w:div>
        <w:div w:id="846091923">
          <w:marLeft w:val="0"/>
          <w:marRight w:val="0"/>
          <w:marTop w:val="0"/>
          <w:marBottom w:val="0"/>
          <w:divBdr>
            <w:top w:val="none" w:sz="0" w:space="0" w:color="auto"/>
            <w:left w:val="none" w:sz="0" w:space="0" w:color="auto"/>
            <w:bottom w:val="none" w:sz="0" w:space="0" w:color="auto"/>
            <w:right w:val="none" w:sz="0" w:space="0" w:color="auto"/>
          </w:divBdr>
        </w:div>
        <w:div w:id="1483232063">
          <w:marLeft w:val="0"/>
          <w:marRight w:val="0"/>
          <w:marTop w:val="0"/>
          <w:marBottom w:val="0"/>
          <w:divBdr>
            <w:top w:val="none" w:sz="0" w:space="0" w:color="auto"/>
            <w:left w:val="none" w:sz="0" w:space="0" w:color="auto"/>
            <w:bottom w:val="none" w:sz="0" w:space="0" w:color="auto"/>
            <w:right w:val="none" w:sz="0" w:space="0" w:color="auto"/>
          </w:divBdr>
        </w:div>
        <w:div w:id="857741498">
          <w:marLeft w:val="0"/>
          <w:marRight w:val="0"/>
          <w:marTop w:val="0"/>
          <w:marBottom w:val="0"/>
          <w:divBdr>
            <w:top w:val="none" w:sz="0" w:space="0" w:color="auto"/>
            <w:left w:val="none" w:sz="0" w:space="0" w:color="auto"/>
            <w:bottom w:val="none" w:sz="0" w:space="0" w:color="auto"/>
            <w:right w:val="none" w:sz="0" w:space="0" w:color="auto"/>
          </w:divBdr>
        </w:div>
        <w:div w:id="416946485">
          <w:marLeft w:val="0"/>
          <w:marRight w:val="0"/>
          <w:marTop w:val="0"/>
          <w:marBottom w:val="0"/>
          <w:divBdr>
            <w:top w:val="none" w:sz="0" w:space="0" w:color="auto"/>
            <w:left w:val="none" w:sz="0" w:space="0" w:color="auto"/>
            <w:bottom w:val="none" w:sz="0" w:space="0" w:color="auto"/>
            <w:right w:val="none" w:sz="0" w:space="0" w:color="auto"/>
          </w:divBdr>
        </w:div>
        <w:div w:id="585112921">
          <w:marLeft w:val="0"/>
          <w:marRight w:val="0"/>
          <w:marTop w:val="0"/>
          <w:marBottom w:val="0"/>
          <w:divBdr>
            <w:top w:val="none" w:sz="0" w:space="0" w:color="auto"/>
            <w:left w:val="none" w:sz="0" w:space="0" w:color="auto"/>
            <w:bottom w:val="none" w:sz="0" w:space="0" w:color="auto"/>
            <w:right w:val="none" w:sz="0" w:space="0" w:color="auto"/>
          </w:divBdr>
        </w:div>
        <w:div w:id="1880360497">
          <w:marLeft w:val="0"/>
          <w:marRight w:val="0"/>
          <w:marTop w:val="0"/>
          <w:marBottom w:val="0"/>
          <w:divBdr>
            <w:top w:val="none" w:sz="0" w:space="0" w:color="auto"/>
            <w:left w:val="none" w:sz="0" w:space="0" w:color="auto"/>
            <w:bottom w:val="none" w:sz="0" w:space="0" w:color="auto"/>
            <w:right w:val="none" w:sz="0" w:space="0" w:color="auto"/>
          </w:divBdr>
        </w:div>
        <w:div w:id="451175911">
          <w:marLeft w:val="0"/>
          <w:marRight w:val="0"/>
          <w:marTop w:val="0"/>
          <w:marBottom w:val="0"/>
          <w:divBdr>
            <w:top w:val="none" w:sz="0" w:space="0" w:color="auto"/>
            <w:left w:val="none" w:sz="0" w:space="0" w:color="auto"/>
            <w:bottom w:val="none" w:sz="0" w:space="0" w:color="auto"/>
            <w:right w:val="none" w:sz="0" w:space="0" w:color="auto"/>
          </w:divBdr>
        </w:div>
        <w:div w:id="1720590139">
          <w:marLeft w:val="0"/>
          <w:marRight w:val="0"/>
          <w:marTop w:val="0"/>
          <w:marBottom w:val="0"/>
          <w:divBdr>
            <w:top w:val="none" w:sz="0" w:space="0" w:color="auto"/>
            <w:left w:val="none" w:sz="0" w:space="0" w:color="auto"/>
            <w:bottom w:val="none" w:sz="0" w:space="0" w:color="auto"/>
            <w:right w:val="none" w:sz="0" w:space="0" w:color="auto"/>
          </w:divBdr>
        </w:div>
        <w:div w:id="438111681">
          <w:marLeft w:val="0"/>
          <w:marRight w:val="0"/>
          <w:marTop w:val="0"/>
          <w:marBottom w:val="0"/>
          <w:divBdr>
            <w:top w:val="none" w:sz="0" w:space="0" w:color="auto"/>
            <w:left w:val="none" w:sz="0" w:space="0" w:color="auto"/>
            <w:bottom w:val="none" w:sz="0" w:space="0" w:color="auto"/>
            <w:right w:val="none" w:sz="0" w:space="0" w:color="auto"/>
          </w:divBdr>
        </w:div>
        <w:div w:id="983047589">
          <w:marLeft w:val="0"/>
          <w:marRight w:val="0"/>
          <w:marTop w:val="0"/>
          <w:marBottom w:val="0"/>
          <w:divBdr>
            <w:top w:val="none" w:sz="0" w:space="0" w:color="auto"/>
            <w:left w:val="none" w:sz="0" w:space="0" w:color="auto"/>
            <w:bottom w:val="none" w:sz="0" w:space="0" w:color="auto"/>
            <w:right w:val="none" w:sz="0" w:space="0" w:color="auto"/>
          </w:divBdr>
        </w:div>
        <w:div w:id="1429279440">
          <w:marLeft w:val="0"/>
          <w:marRight w:val="0"/>
          <w:marTop w:val="0"/>
          <w:marBottom w:val="0"/>
          <w:divBdr>
            <w:top w:val="none" w:sz="0" w:space="0" w:color="auto"/>
            <w:left w:val="none" w:sz="0" w:space="0" w:color="auto"/>
            <w:bottom w:val="none" w:sz="0" w:space="0" w:color="auto"/>
            <w:right w:val="none" w:sz="0" w:space="0" w:color="auto"/>
          </w:divBdr>
        </w:div>
        <w:div w:id="1318728807">
          <w:marLeft w:val="0"/>
          <w:marRight w:val="0"/>
          <w:marTop w:val="0"/>
          <w:marBottom w:val="0"/>
          <w:divBdr>
            <w:top w:val="none" w:sz="0" w:space="0" w:color="auto"/>
            <w:left w:val="none" w:sz="0" w:space="0" w:color="auto"/>
            <w:bottom w:val="none" w:sz="0" w:space="0" w:color="auto"/>
            <w:right w:val="none" w:sz="0" w:space="0" w:color="auto"/>
          </w:divBdr>
        </w:div>
        <w:div w:id="1607231616">
          <w:marLeft w:val="0"/>
          <w:marRight w:val="0"/>
          <w:marTop w:val="0"/>
          <w:marBottom w:val="0"/>
          <w:divBdr>
            <w:top w:val="none" w:sz="0" w:space="0" w:color="auto"/>
            <w:left w:val="none" w:sz="0" w:space="0" w:color="auto"/>
            <w:bottom w:val="none" w:sz="0" w:space="0" w:color="auto"/>
            <w:right w:val="none" w:sz="0" w:space="0" w:color="auto"/>
          </w:divBdr>
        </w:div>
        <w:div w:id="240719070">
          <w:marLeft w:val="0"/>
          <w:marRight w:val="0"/>
          <w:marTop w:val="0"/>
          <w:marBottom w:val="0"/>
          <w:divBdr>
            <w:top w:val="none" w:sz="0" w:space="0" w:color="auto"/>
            <w:left w:val="none" w:sz="0" w:space="0" w:color="auto"/>
            <w:bottom w:val="none" w:sz="0" w:space="0" w:color="auto"/>
            <w:right w:val="none" w:sz="0" w:space="0" w:color="auto"/>
          </w:divBdr>
        </w:div>
        <w:div w:id="645474024">
          <w:marLeft w:val="0"/>
          <w:marRight w:val="0"/>
          <w:marTop w:val="0"/>
          <w:marBottom w:val="0"/>
          <w:divBdr>
            <w:top w:val="none" w:sz="0" w:space="0" w:color="auto"/>
            <w:left w:val="none" w:sz="0" w:space="0" w:color="auto"/>
            <w:bottom w:val="none" w:sz="0" w:space="0" w:color="auto"/>
            <w:right w:val="none" w:sz="0" w:space="0" w:color="auto"/>
          </w:divBdr>
        </w:div>
        <w:div w:id="375084918">
          <w:marLeft w:val="0"/>
          <w:marRight w:val="0"/>
          <w:marTop w:val="0"/>
          <w:marBottom w:val="0"/>
          <w:divBdr>
            <w:top w:val="none" w:sz="0" w:space="0" w:color="auto"/>
            <w:left w:val="none" w:sz="0" w:space="0" w:color="auto"/>
            <w:bottom w:val="none" w:sz="0" w:space="0" w:color="auto"/>
            <w:right w:val="none" w:sz="0" w:space="0" w:color="auto"/>
          </w:divBdr>
        </w:div>
      </w:divsChild>
    </w:div>
    <w:div w:id="1748721503">
      <w:bodyDiv w:val="1"/>
      <w:marLeft w:val="0"/>
      <w:marRight w:val="0"/>
      <w:marTop w:val="0"/>
      <w:marBottom w:val="0"/>
      <w:divBdr>
        <w:top w:val="none" w:sz="0" w:space="0" w:color="auto"/>
        <w:left w:val="none" w:sz="0" w:space="0" w:color="auto"/>
        <w:bottom w:val="none" w:sz="0" w:space="0" w:color="auto"/>
        <w:right w:val="none" w:sz="0" w:space="0" w:color="auto"/>
      </w:divBdr>
      <w:divsChild>
        <w:div w:id="1224831180">
          <w:marLeft w:val="0"/>
          <w:marRight w:val="0"/>
          <w:marTop w:val="0"/>
          <w:marBottom w:val="0"/>
          <w:divBdr>
            <w:top w:val="none" w:sz="0" w:space="0" w:color="auto"/>
            <w:left w:val="none" w:sz="0" w:space="0" w:color="auto"/>
            <w:bottom w:val="none" w:sz="0" w:space="0" w:color="auto"/>
            <w:right w:val="none" w:sz="0" w:space="0" w:color="auto"/>
          </w:divBdr>
        </w:div>
        <w:div w:id="2061898655">
          <w:marLeft w:val="0"/>
          <w:marRight w:val="0"/>
          <w:marTop w:val="0"/>
          <w:marBottom w:val="0"/>
          <w:divBdr>
            <w:top w:val="none" w:sz="0" w:space="0" w:color="auto"/>
            <w:left w:val="none" w:sz="0" w:space="0" w:color="auto"/>
            <w:bottom w:val="none" w:sz="0" w:space="0" w:color="auto"/>
            <w:right w:val="none" w:sz="0" w:space="0" w:color="auto"/>
          </w:divBdr>
        </w:div>
        <w:div w:id="1517421086">
          <w:marLeft w:val="0"/>
          <w:marRight w:val="0"/>
          <w:marTop w:val="0"/>
          <w:marBottom w:val="0"/>
          <w:divBdr>
            <w:top w:val="none" w:sz="0" w:space="0" w:color="auto"/>
            <w:left w:val="none" w:sz="0" w:space="0" w:color="auto"/>
            <w:bottom w:val="none" w:sz="0" w:space="0" w:color="auto"/>
            <w:right w:val="none" w:sz="0" w:space="0" w:color="auto"/>
          </w:divBdr>
        </w:div>
        <w:div w:id="866795587">
          <w:marLeft w:val="0"/>
          <w:marRight w:val="0"/>
          <w:marTop w:val="0"/>
          <w:marBottom w:val="0"/>
          <w:divBdr>
            <w:top w:val="none" w:sz="0" w:space="0" w:color="auto"/>
            <w:left w:val="none" w:sz="0" w:space="0" w:color="auto"/>
            <w:bottom w:val="none" w:sz="0" w:space="0" w:color="auto"/>
            <w:right w:val="none" w:sz="0" w:space="0" w:color="auto"/>
          </w:divBdr>
        </w:div>
      </w:divsChild>
    </w:div>
    <w:div w:id="1757631034">
      <w:bodyDiv w:val="1"/>
      <w:marLeft w:val="0"/>
      <w:marRight w:val="0"/>
      <w:marTop w:val="0"/>
      <w:marBottom w:val="0"/>
      <w:divBdr>
        <w:top w:val="none" w:sz="0" w:space="0" w:color="auto"/>
        <w:left w:val="none" w:sz="0" w:space="0" w:color="auto"/>
        <w:bottom w:val="none" w:sz="0" w:space="0" w:color="auto"/>
        <w:right w:val="none" w:sz="0" w:space="0" w:color="auto"/>
      </w:divBdr>
    </w:div>
    <w:div w:id="1895240800">
      <w:bodyDiv w:val="1"/>
      <w:marLeft w:val="0"/>
      <w:marRight w:val="0"/>
      <w:marTop w:val="0"/>
      <w:marBottom w:val="0"/>
      <w:divBdr>
        <w:top w:val="none" w:sz="0" w:space="0" w:color="auto"/>
        <w:left w:val="none" w:sz="0" w:space="0" w:color="auto"/>
        <w:bottom w:val="none" w:sz="0" w:space="0" w:color="auto"/>
        <w:right w:val="none" w:sz="0" w:space="0" w:color="auto"/>
      </w:divBdr>
    </w:div>
    <w:div w:id="2008050533">
      <w:bodyDiv w:val="1"/>
      <w:marLeft w:val="0"/>
      <w:marRight w:val="0"/>
      <w:marTop w:val="0"/>
      <w:marBottom w:val="0"/>
      <w:divBdr>
        <w:top w:val="none" w:sz="0" w:space="0" w:color="auto"/>
        <w:left w:val="none" w:sz="0" w:space="0" w:color="auto"/>
        <w:bottom w:val="none" w:sz="0" w:space="0" w:color="auto"/>
        <w:right w:val="none" w:sz="0" w:space="0" w:color="auto"/>
      </w:divBdr>
    </w:div>
    <w:div w:id="21132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B9E6-D03E-4B8A-9862-5B9394E9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3490</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CMO</Company>
  <LinksUpToDate>false</LinksUpToDate>
  <CharactersWithSpaces>23343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Glendell De Souza</dc:creator>
  <cp:lastModifiedBy>DeSouza</cp:lastModifiedBy>
  <cp:revision>8</cp:revision>
  <cp:lastPrinted>2012-09-03T16:59:00Z</cp:lastPrinted>
  <dcterms:created xsi:type="dcterms:W3CDTF">2017-11-07T16:04:00Z</dcterms:created>
  <dcterms:modified xsi:type="dcterms:W3CDTF">2017-11-08T14:39:00Z</dcterms:modified>
</cp:coreProperties>
</file>