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7D4" w:rsidRPr="005D0602" w:rsidRDefault="00182103">
      <w:pPr>
        <w:pStyle w:val="Title"/>
        <w:widowControl/>
        <w:jc w:val="both"/>
        <w:rPr>
          <w:rFonts w:ascii="Arial" w:hAnsi="Arial"/>
          <w:sz w:val="22"/>
          <w:lang w:val="en-GB"/>
        </w:rPr>
      </w:pPr>
      <w:r w:rsidRPr="00182103">
        <w:rPr>
          <w:rFonts w:ascii="Arial" w:hAnsi="Arial"/>
          <w:noProof/>
          <w:snapToGrid/>
          <w:sz w:val="22"/>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7.2pt;width:76.25pt;height:75.6pt;z-index:251651584;visibility:visible;mso-wrap-edited:f" o:allowincell="f">
            <v:imagedata r:id="rId7" o:title="" cropleft="33390f"/>
            <w10:wrap type="topAndBottom"/>
          </v:shape>
          <o:OLEObject Type="Embed" ProgID="Word.Picture.8" ShapeID="_x0000_s1027" DrawAspect="Content" ObjectID="_1539002133" r:id="rId8"/>
        </w:pict>
      </w:r>
      <w:r w:rsidRPr="00182103">
        <w:rPr>
          <w:rFonts w:ascii="Arial" w:hAnsi="Arial"/>
          <w:noProof/>
          <w:snapToGrid/>
          <w:sz w:val="22"/>
          <w:lang w:val="en-GB"/>
        </w:rPr>
        <w:pict>
          <v:shapetype id="_x0000_t202" coordsize="21600,21600" o:spt="202" path="m,l,21600r21600,l21600,xe">
            <v:stroke joinstyle="miter"/>
            <v:path gradientshapeok="t" o:connecttype="rect"/>
          </v:shapetype>
          <v:shape id="_x0000_s1026" type="#_x0000_t202" style="position:absolute;left:0;text-align:left;margin-left:75.6pt;margin-top:-21.6pt;width:5in;height:109.75pt;z-index:251650560" o:allowincell="f" filled="f" stroked="f">
            <v:textbox style="mso-next-textbox:#_x0000_s1026">
              <w:txbxContent>
                <w:p w:rsidR="006E1ADC" w:rsidRDefault="006E1ADC">
                  <w:pPr>
                    <w:pStyle w:val="Title"/>
                    <w:widowControl/>
                    <w:jc w:val="left"/>
                    <w:rPr>
                      <w:rFonts w:ascii="Bookman Old Style" w:hAnsi="Bookman Old Style"/>
                      <w:sz w:val="39"/>
                      <w:lang w:val="en-GB"/>
                    </w:rPr>
                  </w:pPr>
                  <w:r>
                    <w:rPr>
                      <w:rFonts w:ascii="Bookman Old Style" w:hAnsi="Bookman Old Style"/>
                      <w:sz w:val="39"/>
                      <w:lang w:val="en-GB"/>
                    </w:rPr>
                    <w:t xml:space="preserve">C A R I B </w:t>
                  </w:r>
                  <w:proofErr w:type="spellStart"/>
                  <w:r>
                    <w:rPr>
                      <w:rFonts w:ascii="Bookman Old Style" w:hAnsi="Bookman Old Style"/>
                      <w:sz w:val="39"/>
                      <w:lang w:val="en-GB"/>
                    </w:rPr>
                    <w:t>B</w:t>
                  </w:r>
                  <w:proofErr w:type="spellEnd"/>
                  <w:r>
                    <w:rPr>
                      <w:rFonts w:ascii="Bookman Old Style" w:hAnsi="Bookman Old Style"/>
                      <w:sz w:val="39"/>
                      <w:lang w:val="en-GB"/>
                    </w:rPr>
                    <w:t xml:space="preserve"> E A N</w:t>
                  </w:r>
                </w:p>
                <w:p w:rsidR="006E1ADC" w:rsidRDefault="006E1ADC">
                  <w:pPr>
                    <w:pStyle w:val="Title"/>
                    <w:widowControl/>
                    <w:jc w:val="left"/>
                    <w:rPr>
                      <w:rFonts w:ascii="Bookman Old Style" w:hAnsi="Bookman Old Style"/>
                      <w:sz w:val="39"/>
                      <w:lang w:val="en-GB"/>
                    </w:rPr>
                  </w:pPr>
                  <w:r>
                    <w:rPr>
                      <w:rFonts w:ascii="Bookman Old Style" w:hAnsi="Bookman Old Style"/>
                      <w:sz w:val="39"/>
                      <w:lang w:val="en-GB"/>
                    </w:rPr>
                    <w:t>M E T E O R O L O G I C A L</w:t>
                  </w:r>
                </w:p>
                <w:p w:rsidR="006E1ADC" w:rsidRDefault="006E1ADC">
                  <w:pPr>
                    <w:pStyle w:val="Title"/>
                    <w:widowControl/>
                    <w:spacing w:after="120"/>
                    <w:jc w:val="left"/>
                    <w:rPr>
                      <w:rFonts w:ascii="Bookman Old Style" w:hAnsi="Bookman Old Style"/>
                      <w:sz w:val="39"/>
                      <w:lang w:val="en-GB"/>
                    </w:rPr>
                  </w:pPr>
                  <w:r>
                    <w:rPr>
                      <w:rFonts w:ascii="Bookman Old Style" w:hAnsi="Bookman Old Style"/>
                      <w:sz w:val="39"/>
                      <w:lang w:val="en-GB"/>
                    </w:rPr>
                    <w:t>O R G A N I Z A T I O N</w:t>
                  </w:r>
                </w:p>
                <w:p w:rsidR="006E1ADC" w:rsidRDefault="006E1ADC">
                  <w:pPr>
                    <w:pStyle w:val="Title"/>
                    <w:widowControl/>
                    <w:spacing w:after="120"/>
                    <w:jc w:val="left"/>
                    <w:rPr>
                      <w:rFonts w:ascii="Bookman Old Style" w:hAnsi="Bookman Old Style"/>
                      <w:lang w:val="en-GB"/>
                    </w:rPr>
                  </w:pPr>
                </w:p>
              </w:txbxContent>
            </v:textbox>
          </v:shape>
        </w:pict>
      </w:r>
    </w:p>
    <w:p w:rsidR="008757D4" w:rsidRPr="005D0602" w:rsidRDefault="00182103">
      <w:pPr>
        <w:ind w:right="4"/>
        <w:jc w:val="both"/>
      </w:pPr>
      <w:r w:rsidRPr="00182103">
        <w:rPr>
          <w:noProof/>
        </w:rPr>
        <w:pict>
          <v:line id="_x0000_s1028" style="position:absolute;left:0;text-align:left;z-index:251652608" from="0,1.65pt" to="462pt,1.65pt" o:allowincell="f"/>
        </w:pict>
      </w:r>
    </w:p>
    <w:p w:rsidR="007856E7" w:rsidRDefault="007856E7" w:rsidP="00C15B95">
      <w:pPr>
        <w:rPr>
          <w:b/>
          <w:szCs w:val="22"/>
        </w:rPr>
        <w:sectPr w:rsidR="007856E7" w:rsidSect="00AA4430">
          <w:type w:val="continuous"/>
          <w:pgSz w:w="12240" w:h="15840"/>
          <w:pgMar w:top="1440" w:right="1134" w:bottom="1134" w:left="1440" w:header="720" w:footer="864" w:gutter="0"/>
          <w:cols w:space="720"/>
        </w:sectPr>
      </w:pPr>
    </w:p>
    <w:p w:rsidR="00C15B95" w:rsidRPr="005D0602" w:rsidRDefault="00336F85" w:rsidP="00C15B95">
      <w:pPr>
        <w:rPr>
          <w:szCs w:val="22"/>
          <w:u w:val="single"/>
        </w:rPr>
      </w:pPr>
      <w:r w:rsidRPr="005D0602">
        <w:rPr>
          <w:b/>
          <w:szCs w:val="22"/>
        </w:rPr>
        <w:lastRenderedPageBreak/>
        <w:t>CARIBBEAN  METEOROLOGICAL  COUNCIL</w:t>
      </w:r>
      <w:r w:rsidRPr="005D0602">
        <w:rPr>
          <w:szCs w:val="22"/>
        </w:rPr>
        <w:tab/>
      </w:r>
      <w:r w:rsidRPr="005D0602">
        <w:rPr>
          <w:szCs w:val="22"/>
        </w:rPr>
        <w:tab/>
      </w:r>
      <w:r w:rsidRPr="005D0602">
        <w:rPr>
          <w:szCs w:val="22"/>
        </w:rPr>
        <w:tab/>
      </w:r>
      <w:r w:rsidRPr="005D0602">
        <w:rPr>
          <w:szCs w:val="22"/>
        </w:rPr>
        <w:tab/>
      </w:r>
      <w:r w:rsidRPr="005D0602">
        <w:rPr>
          <w:szCs w:val="22"/>
        </w:rPr>
        <w:tab/>
      </w:r>
      <w:r w:rsidR="00CE0335" w:rsidRPr="005D0602">
        <w:rPr>
          <w:szCs w:val="22"/>
        </w:rPr>
        <w:tab/>
      </w:r>
      <w:r w:rsidR="007856E7">
        <w:rPr>
          <w:szCs w:val="22"/>
        </w:rPr>
        <w:t xml:space="preserve">     </w:t>
      </w:r>
      <w:r w:rsidRPr="005D0602">
        <w:rPr>
          <w:b/>
          <w:szCs w:val="22"/>
          <w:u w:val="single"/>
        </w:rPr>
        <w:t xml:space="preserve">Doc. </w:t>
      </w:r>
      <w:r w:rsidR="00CE0335" w:rsidRPr="005D0602">
        <w:rPr>
          <w:b/>
          <w:szCs w:val="22"/>
          <w:u w:val="single"/>
        </w:rPr>
        <w:t>5</w:t>
      </w:r>
    </w:p>
    <w:p w:rsidR="00CE0335" w:rsidRPr="005D0602" w:rsidRDefault="00CE0335" w:rsidP="00CE0335">
      <w:r w:rsidRPr="005D0602">
        <w:t>FIFTY-SIXTH SESSION</w:t>
      </w:r>
    </w:p>
    <w:p w:rsidR="00C15B95" w:rsidRPr="005D0602" w:rsidRDefault="00CE0335" w:rsidP="00CE0335">
      <w:pPr>
        <w:rPr>
          <w:szCs w:val="22"/>
        </w:rPr>
      </w:pPr>
      <w:r w:rsidRPr="005D0602">
        <w:t>St. George's, GRENADA, 10-11 NOVEMBER 2016</w:t>
      </w:r>
    </w:p>
    <w:p w:rsidR="00C15B95" w:rsidRPr="005D0602" w:rsidRDefault="00C15B95" w:rsidP="00C15B95">
      <w:pPr>
        <w:pStyle w:val="BodyText"/>
        <w:rPr>
          <w:rFonts w:ascii="Arial" w:hAnsi="Arial"/>
          <w:b w:val="0"/>
          <w:sz w:val="22"/>
          <w:szCs w:val="22"/>
        </w:rPr>
      </w:pPr>
    </w:p>
    <w:p w:rsidR="00E3451C" w:rsidRPr="005D0602" w:rsidRDefault="00E3451C" w:rsidP="00C15B95">
      <w:pPr>
        <w:pStyle w:val="BodyText"/>
        <w:rPr>
          <w:rFonts w:ascii="Arial" w:hAnsi="Arial"/>
          <w:b w:val="0"/>
          <w:sz w:val="22"/>
          <w:szCs w:val="22"/>
        </w:rPr>
      </w:pPr>
    </w:p>
    <w:p w:rsidR="008757D4" w:rsidRPr="005D0602" w:rsidRDefault="00B75506" w:rsidP="00C15B95">
      <w:pPr>
        <w:pStyle w:val="Heading5"/>
        <w:rPr>
          <w:szCs w:val="22"/>
          <w:u w:val="none"/>
        </w:rPr>
      </w:pPr>
      <w:r w:rsidRPr="005D0602">
        <w:rPr>
          <w:rFonts w:cs="Arial"/>
          <w:szCs w:val="22"/>
        </w:rPr>
        <w:t>RELATIONS WITH OTHER BODIES</w:t>
      </w:r>
    </w:p>
    <w:p w:rsidR="008757D4" w:rsidRPr="005D0602" w:rsidRDefault="008757D4">
      <w:pPr>
        <w:jc w:val="center"/>
        <w:rPr>
          <w:szCs w:val="22"/>
        </w:rPr>
      </w:pPr>
      <w:r w:rsidRPr="005D0602">
        <w:rPr>
          <w:szCs w:val="22"/>
        </w:rPr>
        <w:t>(Submitted by the Coordinating Director)</w:t>
      </w:r>
    </w:p>
    <w:p w:rsidR="00CE0335" w:rsidRPr="005D0602" w:rsidRDefault="00CE0335" w:rsidP="00E26916">
      <w:pPr>
        <w:jc w:val="both"/>
        <w:rPr>
          <w:rFonts w:cs="Arial"/>
          <w:szCs w:val="22"/>
        </w:rPr>
      </w:pPr>
    </w:p>
    <w:p w:rsidR="00CE0335" w:rsidRPr="005D0602" w:rsidRDefault="00CE0335" w:rsidP="00E26916">
      <w:pPr>
        <w:jc w:val="both"/>
        <w:rPr>
          <w:rFonts w:cs="Arial"/>
          <w:szCs w:val="22"/>
        </w:rPr>
      </w:pPr>
    </w:p>
    <w:p w:rsidR="00E26916" w:rsidRPr="005D0602" w:rsidRDefault="00E26916" w:rsidP="00E26916">
      <w:pPr>
        <w:jc w:val="both"/>
        <w:rPr>
          <w:rFonts w:cs="Arial"/>
          <w:b/>
          <w:szCs w:val="22"/>
        </w:rPr>
      </w:pPr>
      <w:r w:rsidRPr="005D0602">
        <w:rPr>
          <w:rFonts w:cs="Arial"/>
          <w:b/>
          <w:szCs w:val="22"/>
        </w:rPr>
        <w:t>Introduction</w:t>
      </w:r>
    </w:p>
    <w:p w:rsidR="00490DB5" w:rsidRPr="005D0602" w:rsidRDefault="00490DB5" w:rsidP="00E26916">
      <w:pPr>
        <w:jc w:val="both"/>
        <w:rPr>
          <w:rFonts w:cs="Arial"/>
          <w:szCs w:val="22"/>
        </w:rPr>
      </w:pPr>
    </w:p>
    <w:p w:rsidR="00EE331B" w:rsidRPr="005D0602" w:rsidRDefault="00EE331B" w:rsidP="00EE331B">
      <w:pPr>
        <w:jc w:val="both"/>
        <w:rPr>
          <w:rFonts w:cs="Arial"/>
        </w:rPr>
      </w:pPr>
      <w:r w:rsidRPr="005D0602">
        <w:rPr>
          <w:rFonts w:cs="Arial"/>
          <w:szCs w:val="22"/>
        </w:rPr>
        <w:t>1.</w:t>
      </w:r>
      <w:r w:rsidRPr="005D0602">
        <w:rPr>
          <w:rFonts w:cs="Arial"/>
          <w:szCs w:val="22"/>
        </w:rPr>
        <w:tab/>
        <w:t>The Caribbean Meteorological Council, on occasions, considers the formal relations between organs of the Organization and other entities, or the role and involvement of the organs in legal statutes within the Caribbean Community, among others.  At the 55</w:t>
      </w:r>
      <w:r w:rsidRPr="005D0602">
        <w:rPr>
          <w:rFonts w:cs="Arial"/>
          <w:szCs w:val="22"/>
          <w:vertAlign w:val="superscript"/>
        </w:rPr>
        <w:t>th</w:t>
      </w:r>
      <w:r w:rsidRPr="005D0602">
        <w:rPr>
          <w:rFonts w:cs="Arial"/>
          <w:szCs w:val="22"/>
        </w:rPr>
        <w:t xml:space="preserve"> Session of the Council (Belize, 2015), the Council endorsed the establishment of formal relations between the </w:t>
      </w:r>
      <w:r w:rsidRPr="005D0602">
        <w:rPr>
          <w:rFonts w:cs="Arial"/>
          <w:i/>
          <w:szCs w:val="22"/>
        </w:rPr>
        <w:t>Caribbean Meteorological Organization</w:t>
      </w:r>
      <w:r w:rsidRPr="005D0602">
        <w:rPr>
          <w:rFonts w:cs="Arial"/>
          <w:szCs w:val="22"/>
        </w:rPr>
        <w:t xml:space="preserve"> and the </w:t>
      </w:r>
      <w:r w:rsidRPr="005D0602">
        <w:rPr>
          <w:rFonts w:cs="Arial"/>
          <w:i/>
          <w:szCs w:val="22"/>
        </w:rPr>
        <w:t>Meteorological Service of France</w:t>
      </w:r>
      <w:r w:rsidRPr="005D0602">
        <w:rPr>
          <w:rFonts w:cs="Arial"/>
          <w:szCs w:val="22"/>
        </w:rPr>
        <w:t xml:space="preserve"> (</w:t>
      </w:r>
      <w:proofErr w:type="spellStart"/>
      <w:r w:rsidRPr="005D0602">
        <w:t>M</w:t>
      </w:r>
      <w:r w:rsidRPr="005D0602">
        <w:rPr>
          <w:rFonts w:cs="Arial"/>
        </w:rPr>
        <w:t>étéo</w:t>
      </w:r>
      <w:proofErr w:type="spellEnd"/>
      <w:r w:rsidRPr="005D0602">
        <w:rPr>
          <w:rFonts w:cs="Arial"/>
        </w:rPr>
        <w:t>-France), through an agreed Working Arrangement.  This document reports on the outcome.</w:t>
      </w:r>
    </w:p>
    <w:p w:rsidR="008838D8" w:rsidRPr="005D0602" w:rsidRDefault="008838D8" w:rsidP="00EE331B">
      <w:pPr>
        <w:jc w:val="both"/>
        <w:rPr>
          <w:rFonts w:cs="Arial"/>
          <w:szCs w:val="22"/>
        </w:rPr>
      </w:pPr>
    </w:p>
    <w:p w:rsidR="00347BC8" w:rsidRPr="005D0602" w:rsidRDefault="008838D8" w:rsidP="00347BC8">
      <w:pPr>
        <w:jc w:val="both"/>
        <w:rPr>
          <w:rFonts w:cs="Arial"/>
          <w:szCs w:val="22"/>
        </w:rPr>
      </w:pPr>
      <w:r w:rsidRPr="005D0602">
        <w:rPr>
          <w:rFonts w:cs="Arial"/>
          <w:szCs w:val="22"/>
        </w:rPr>
        <w:t>2.</w:t>
      </w:r>
      <w:r w:rsidRPr="005D0602">
        <w:rPr>
          <w:rFonts w:cs="Arial"/>
          <w:szCs w:val="22"/>
        </w:rPr>
        <w:tab/>
      </w:r>
      <w:r w:rsidR="005646A6" w:rsidRPr="005D0602">
        <w:rPr>
          <w:rFonts w:cs="Arial"/>
          <w:szCs w:val="22"/>
        </w:rPr>
        <w:t xml:space="preserve">For some years, </w:t>
      </w:r>
      <w:r w:rsidR="001D398A" w:rsidRPr="005D0602">
        <w:rPr>
          <w:rFonts w:cs="Arial"/>
          <w:szCs w:val="22"/>
        </w:rPr>
        <w:t xml:space="preserve">institutions of the </w:t>
      </w:r>
      <w:r w:rsidR="005646A6" w:rsidRPr="005D0602">
        <w:rPr>
          <w:rFonts w:cs="Arial"/>
          <w:szCs w:val="22"/>
        </w:rPr>
        <w:t>Caribbean Community</w:t>
      </w:r>
      <w:r w:rsidR="001D398A" w:rsidRPr="005D0602">
        <w:rPr>
          <w:rFonts w:cs="Arial"/>
          <w:szCs w:val="22"/>
        </w:rPr>
        <w:t>, led by the Community</w:t>
      </w:r>
      <w:r w:rsidR="005646A6" w:rsidRPr="005D0602">
        <w:rPr>
          <w:rFonts w:cs="Arial"/>
          <w:szCs w:val="22"/>
        </w:rPr>
        <w:t xml:space="preserve"> Secretariat</w:t>
      </w:r>
      <w:r w:rsidR="001D398A" w:rsidRPr="005D0602">
        <w:rPr>
          <w:rFonts w:cs="Arial"/>
          <w:szCs w:val="22"/>
        </w:rPr>
        <w:t>,</w:t>
      </w:r>
      <w:r w:rsidR="005646A6" w:rsidRPr="005D0602">
        <w:rPr>
          <w:rFonts w:cs="Arial"/>
          <w:szCs w:val="22"/>
        </w:rPr>
        <w:t xml:space="preserve"> ha</w:t>
      </w:r>
      <w:r w:rsidR="001D398A" w:rsidRPr="005D0602">
        <w:rPr>
          <w:rFonts w:cs="Arial"/>
          <w:szCs w:val="22"/>
        </w:rPr>
        <w:t>ve</w:t>
      </w:r>
      <w:r w:rsidR="002B41D6" w:rsidRPr="005D0602">
        <w:rPr>
          <w:rFonts w:cs="Arial"/>
          <w:szCs w:val="22"/>
        </w:rPr>
        <w:t xml:space="preserve">been </w:t>
      </w:r>
      <w:r w:rsidR="00846276" w:rsidRPr="005D0602">
        <w:rPr>
          <w:rFonts w:cs="Arial"/>
          <w:szCs w:val="22"/>
        </w:rPr>
        <w:t xml:space="preserve">examining areas of common interest and </w:t>
      </w:r>
      <w:r w:rsidR="00846276" w:rsidRPr="007856E7">
        <w:rPr>
          <w:rFonts w:cs="Arial"/>
          <w:szCs w:val="22"/>
        </w:rPr>
        <w:t xml:space="preserve">activities among the </w:t>
      </w:r>
      <w:r w:rsidR="005646A6" w:rsidRPr="007856E7">
        <w:rPr>
          <w:rFonts w:cs="Arial"/>
          <w:szCs w:val="22"/>
        </w:rPr>
        <w:t>Community Institutions</w:t>
      </w:r>
      <w:r w:rsidR="001D398A" w:rsidRPr="007856E7">
        <w:rPr>
          <w:rFonts w:cs="Arial"/>
          <w:szCs w:val="22"/>
        </w:rPr>
        <w:t xml:space="preserve"> themselves</w:t>
      </w:r>
      <w:r w:rsidR="005646A6" w:rsidRPr="007856E7">
        <w:rPr>
          <w:rFonts w:cs="Arial"/>
          <w:szCs w:val="22"/>
        </w:rPr>
        <w:t>.</w:t>
      </w:r>
      <w:r w:rsidR="00731DE7" w:rsidRPr="007856E7">
        <w:rPr>
          <w:rFonts w:cs="Arial"/>
          <w:szCs w:val="22"/>
        </w:rPr>
        <w:t xml:space="preserve">  Several clusters </w:t>
      </w:r>
      <w:r w:rsidR="00347BC8" w:rsidRPr="007856E7">
        <w:rPr>
          <w:rFonts w:cs="Arial"/>
          <w:szCs w:val="22"/>
        </w:rPr>
        <w:t xml:space="preserve">of various topics </w:t>
      </w:r>
      <w:r w:rsidR="00731DE7" w:rsidRPr="007856E7">
        <w:rPr>
          <w:rFonts w:cs="Arial"/>
          <w:szCs w:val="22"/>
        </w:rPr>
        <w:t>were</w:t>
      </w:r>
      <w:r w:rsidR="00347BC8" w:rsidRPr="007856E7">
        <w:rPr>
          <w:rFonts w:cs="Arial"/>
          <w:szCs w:val="22"/>
        </w:rPr>
        <w:t xml:space="preserve"> set up for this purpose.  On</w:t>
      </w:r>
      <w:r w:rsidR="00CB4954" w:rsidRPr="007856E7">
        <w:rPr>
          <w:rFonts w:cs="Arial"/>
          <w:szCs w:val="22"/>
        </w:rPr>
        <w:t>e</w:t>
      </w:r>
      <w:r w:rsidR="00347BC8" w:rsidRPr="007856E7">
        <w:rPr>
          <w:rFonts w:cs="Arial"/>
          <w:szCs w:val="22"/>
        </w:rPr>
        <w:t xml:space="preserve"> such cluster, </w:t>
      </w:r>
      <w:r w:rsidR="00347BC8" w:rsidRPr="007856E7">
        <w:rPr>
          <w:sz w:val="23"/>
          <w:szCs w:val="23"/>
        </w:rPr>
        <w:t xml:space="preserve">the </w:t>
      </w:r>
      <w:r w:rsidR="00347BC8" w:rsidRPr="007856E7">
        <w:rPr>
          <w:i/>
          <w:sz w:val="23"/>
          <w:szCs w:val="23"/>
        </w:rPr>
        <w:t>Governance Cluster</w:t>
      </w:r>
      <w:r w:rsidR="00347BC8" w:rsidRPr="007856E7">
        <w:rPr>
          <w:sz w:val="23"/>
          <w:szCs w:val="23"/>
        </w:rPr>
        <w:t>, led by the Caribbean Court of Justice (CCJ) and the CARICOM</w:t>
      </w:r>
      <w:r w:rsidR="00347BC8" w:rsidRPr="007856E7">
        <w:rPr>
          <w:rFonts w:cs="Arial"/>
          <w:szCs w:val="22"/>
        </w:rPr>
        <w:t xml:space="preserve"> Secretariat, resulted in a study of how the dispute settlement process is implemented in practice</w:t>
      </w:r>
      <w:r w:rsidR="002B41D6" w:rsidRPr="007856E7">
        <w:rPr>
          <w:rFonts w:cs="Arial"/>
          <w:szCs w:val="22"/>
        </w:rPr>
        <w:t xml:space="preserve"> among Community institutions</w:t>
      </w:r>
      <w:r w:rsidR="00347BC8" w:rsidRPr="007856E7">
        <w:rPr>
          <w:rFonts w:cs="Arial"/>
          <w:szCs w:val="22"/>
        </w:rPr>
        <w:t xml:space="preserve">.  </w:t>
      </w:r>
      <w:r w:rsidR="00267ECE" w:rsidRPr="007856E7">
        <w:rPr>
          <w:rFonts w:cs="Arial"/>
          <w:szCs w:val="22"/>
        </w:rPr>
        <w:t>The result is a proposal by the CCJ</w:t>
      </w:r>
      <w:r w:rsidR="00267ECE" w:rsidRPr="005D0602">
        <w:rPr>
          <w:rFonts w:cs="Arial"/>
          <w:szCs w:val="22"/>
        </w:rPr>
        <w:t xml:space="preserve"> and the Secretariat for the establishment of a </w:t>
      </w:r>
      <w:r w:rsidR="00267ECE" w:rsidRPr="005D0602">
        <w:rPr>
          <w:rFonts w:cs="Arial"/>
          <w:i/>
          <w:szCs w:val="22"/>
        </w:rPr>
        <w:t>Caribbean Community Administrative Tribunal</w:t>
      </w:r>
      <w:r w:rsidR="00267ECE" w:rsidRPr="005D0602">
        <w:rPr>
          <w:rFonts w:cs="Arial"/>
          <w:szCs w:val="22"/>
        </w:rPr>
        <w:t xml:space="preserve"> (CCAT).  This document will examine the proposed CCAT and CMO's possible involvement to it.</w:t>
      </w:r>
    </w:p>
    <w:p w:rsidR="00347BC8" w:rsidRPr="005D0602" w:rsidRDefault="00347BC8" w:rsidP="00347BC8">
      <w:pPr>
        <w:jc w:val="both"/>
        <w:rPr>
          <w:rFonts w:cs="Arial"/>
          <w:szCs w:val="22"/>
        </w:rPr>
      </w:pPr>
    </w:p>
    <w:p w:rsidR="00A94C15" w:rsidRPr="005D0602" w:rsidRDefault="00A94C15" w:rsidP="00E26916">
      <w:pPr>
        <w:jc w:val="both"/>
        <w:rPr>
          <w:rFonts w:cs="Arial"/>
          <w:szCs w:val="22"/>
        </w:rPr>
      </w:pPr>
    </w:p>
    <w:p w:rsidR="00A94C15" w:rsidRPr="005D0602" w:rsidRDefault="00A94C15" w:rsidP="00AA4430">
      <w:pPr>
        <w:pStyle w:val="BodyText"/>
        <w:numPr>
          <w:ilvl w:val="0"/>
          <w:numId w:val="20"/>
        </w:numPr>
        <w:ind w:hanging="720"/>
        <w:jc w:val="left"/>
        <w:rPr>
          <w:rFonts w:ascii="Arial" w:hAnsi="Arial" w:cs="Arial"/>
          <w:sz w:val="22"/>
          <w:szCs w:val="22"/>
        </w:rPr>
      </w:pPr>
      <w:r w:rsidRPr="005D0602">
        <w:rPr>
          <w:rFonts w:ascii="Arial" w:hAnsi="Arial" w:cs="Arial"/>
          <w:sz w:val="22"/>
          <w:szCs w:val="22"/>
        </w:rPr>
        <w:t>Working Arrangements between CMO and the French Meteorological Service</w:t>
      </w:r>
    </w:p>
    <w:p w:rsidR="005646A6" w:rsidRPr="005D0602" w:rsidRDefault="005646A6" w:rsidP="00E26916">
      <w:pPr>
        <w:jc w:val="both"/>
        <w:rPr>
          <w:rFonts w:cs="Arial"/>
          <w:szCs w:val="22"/>
        </w:rPr>
      </w:pPr>
    </w:p>
    <w:p w:rsidR="001E0769" w:rsidRPr="005D0602" w:rsidRDefault="00A94C15" w:rsidP="002A58A4">
      <w:pPr>
        <w:jc w:val="both"/>
        <w:rPr>
          <w:rFonts w:cs="Arial"/>
          <w:szCs w:val="22"/>
        </w:rPr>
      </w:pPr>
      <w:r w:rsidRPr="005D0602">
        <w:rPr>
          <w:rFonts w:cs="Arial"/>
          <w:szCs w:val="22"/>
        </w:rPr>
        <w:t>3.</w:t>
      </w:r>
      <w:r w:rsidRPr="005D0602">
        <w:rPr>
          <w:rFonts w:cs="Arial"/>
          <w:szCs w:val="22"/>
        </w:rPr>
        <w:tab/>
        <w:t>At its 55</w:t>
      </w:r>
      <w:r w:rsidRPr="005D0602">
        <w:rPr>
          <w:rFonts w:cs="Arial"/>
          <w:szCs w:val="22"/>
          <w:vertAlign w:val="superscript"/>
        </w:rPr>
        <w:t>th</w:t>
      </w:r>
      <w:r w:rsidRPr="005D0602">
        <w:rPr>
          <w:rFonts w:cs="Arial"/>
          <w:szCs w:val="22"/>
        </w:rPr>
        <w:t xml:space="preserve"> session (Belize, 2015), the Caribbean Meteorological Council </w:t>
      </w:r>
      <w:r w:rsidR="00D531A5" w:rsidRPr="005D0602">
        <w:rPr>
          <w:rFonts w:cs="Arial"/>
          <w:szCs w:val="22"/>
        </w:rPr>
        <w:t xml:space="preserve">discussed </w:t>
      </w:r>
      <w:r w:rsidR="001E0769" w:rsidRPr="005D0602">
        <w:rPr>
          <w:rFonts w:cs="Arial"/>
          <w:szCs w:val="22"/>
        </w:rPr>
        <w:t xml:space="preserve">the fact that the Caribbean Meteorological Organization had a long history of collaborative relationships with meteorological agencies in non-CMO States within the region.  In particular, Council noted the collaboration over the years between CMO and the </w:t>
      </w:r>
      <w:r w:rsidR="001E0769" w:rsidRPr="005D0602">
        <w:rPr>
          <w:rFonts w:cs="Arial"/>
          <w:i/>
          <w:szCs w:val="22"/>
        </w:rPr>
        <w:t xml:space="preserve">Meteorological Service of France, </w:t>
      </w:r>
      <w:r w:rsidR="001E0769" w:rsidRPr="005D0602">
        <w:rPr>
          <w:rFonts w:cs="Arial"/>
          <w:szCs w:val="22"/>
        </w:rPr>
        <w:t xml:space="preserve">recognizing that, for the most part, these had been ad-hoc based on specific activities of common interest.  The Council discussed a proposal to increase, improve and formalize the relationship and collaboration between the </w:t>
      </w:r>
      <w:r w:rsidR="001E0769" w:rsidRPr="005D0602">
        <w:rPr>
          <w:rFonts w:cs="Arial"/>
          <w:i/>
          <w:szCs w:val="22"/>
        </w:rPr>
        <w:t>Caribbean Meteorological Organization</w:t>
      </w:r>
      <w:r w:rsidR="001E0769" w:rsidRPr="005D0602">
        <w:rPr>
          <w:rFonts w:cs="Arial"/>
          <w:szCs w:val="22"/>
        </w:rPr>
        <w:t xml:space="preserve"> and the </w:t>
      </w:r>
      <w:r w:rsidR="001E0769" w:rsidRPr="005D0602">
        <w:rPr>
          <w:rFonts w:cs="Arial"/>
          <w:i/>
          <w:szCs w:val="22"/>
        </w:rPr>
        <w:t>Meteorological Service of France</w:t>
      </w:r>
      <w:r w:rsidR="001E0769" w:rsidRPr="005D0602">
        <w:rPr>
          <w:rFonts w:cs="Arial"/>
          <w:szCs w:val="22"/>
        </w:rPr>
        <w:t xml:space="preserve"> (</w:t>
      </w:r>
      <w:proofErr w:type="spellStart"/>
      <w:r w:rsidR="001E0769" w:rsidRPr="005D0602">
        <w:rPr>
          <w:rFonts w:cs="Arial"/>
          <w:szCs w:val="22"/>
        </w:rPr>
        <w:t>Météo</w:t>
      </w:r>
      <w:proofErr w:type="spellEnd"/>
      <w:r w:rsidR="001E0769" w:rsidRPr="005D0602">
        <w:rPr>
          <w:rFonts w:cs="Arial"/>
          <w:szCs w:val="22"/>
        </w:rPr>
        <w:t>-France), through agreed Working Arrangements.</w:t>
      </w:r>
    </w:p>
    <w:p w:rsidR="00AA4430" w:rsidRPr="005D0602" w:rsidRDefault="00AA4430" w:rsidP="002A58A4">
      <w:pPr>
        <w:jc w:val="both"/>
        <w:rPr>
          <w:rFonts w:cs="Arial"/>
          <w:szCs w:val="22"/>
        </w:rPr>
      </w:pPr>
    </w:p>
    <w:p w:rsidR="00AA4430" w:rsidRPr="005D0602" w:rsidRDefault="00AA4430" w:rsidP="002A58A4">
      <w:pPr>
        <w:jc w:val="both"/>
        <w:rPr>
          <w:rFonts w:cs="Arial"/>
          <w:szCs w:val="22"/>
        </w:rPr>
      </w:pPr>
    </w:p>
    <w:p w:rsidR="00AA4430" w:rsidRPr="005D0602" w:rsidRDefault="00AA4430" w:rsidP="002A58A4">
      <w:pPr>
        <w:pStyle w:val="BodyTextIn"/>
        <w:ind w:right="9"/>
        <w:rPr>
          <w:rFonts w:cs="Arial"/>
          <w:szCs w:val="22"/>
        </w:rPr>
        <w:sectPr w:rsidR="00AA4430" w:rsidRPr="005D0602" w:rsidSect="00AA4430">
          <w:type w:val="continuous"/>
          <w:pgSz w:w="12240" w:h="15840"/>
          <w:pgMar w:top="1440" w:right="1134" w:bottom="1134" w:left="1440" w:header="720" w:footer="864" w:gutter="0"/>
          <w:cols w:space="720"/>
        </w:sectPr>
      </w:pPr>
    </w:p>
    <w:p w:rsidR="002A58A4" w:rsidRPr="005D0602" w:rsidRDefault="002A58A4" w:rsidP="002A58A4">
      <w:pPr>
        <w:pStyle w:val="BodyTextIn"/>
        <w:ind w:right="9"/>
        <w:rPr>
          <w:rFonts w:cs="Arial"/>
          <w:szCs w:val="22"/>
        </w:rPr>
      </w:pPr>
    </w:p>
    <w:p w:rsidR="002A58A4" w:rsidRPr="005D0602" w:rsidRDefault="002A58A4" w:rsidP="00A97552">
      <w:pPr>
        <w:ind w:right="9"/>
        <w:jc w:val="both"/>
        <w:rPr>
          <w:rFonts w:cs="Arial"/>
          <w:szCs w:val="22"/>
        </w:rPr>
      </w:pPr>
      <w:r w:rsidRPr="005D0602">
        <w:rPr>
          <w:rFonts w:cs="Arial"/>
          <w:szCs w:val="22"/>
        </w:rPr>
        <w:t>4.</w:t>
      </w:r>
      <w:r w:rsidRPr="005D0602">
        <w:rPr>
          <w:rFonts w:cs="Arial"/>
          <w:szCs w:val="22"/>
        </w:rPr>
        <w:tab/>
        <w:t xml:space="preserve">The Council endorsed the formal Working Arrangements proposed by the CMO Headquarters and </w:t>
      </w:r>
      <w:proofErr w:type="spellStart"/>
      <w:r w:rsidRPr="005D0602">
        <w:rPr>
          <w:rFonts w:cs="Arial"/>
          <w:szCs w:val="22"/>
        </w:rPr>
        <w:t>Météo</w:t>
      </w:r>
      <w:r w:rsidRPr="005D0602">
        <w:rPr>
          <w:rFonts w:cs="Arial"/>
          <w:szCs w:val="22"/>
        </w:rPr>
        <w:noBreakHyphen/>
        <w:t>France</w:t>
      </w:r>
      <w:proofErr w:type="spellEnd"/>
      <w:r w:rsidRPr="005D0602">
        <w:rPr>
          <w:rFonts w:cs="Arial"/>
          <w:szCs w:val="22"/>
        </w:rPr>
        <w:t>, and</w:t>
      </w:r>
      <w:r w:rsidR="00A97552" w:rsidRPr="005D0602">
        <w:rPr>
          <w:rFonts w:cs="Arial"/>
          <w:szCs w:val="22"/>
        </w:rPr>
        <w:t xml:space="preserve"> a</w:t>
      </w:r>
      <w:r w:rsidRPr="005D0602">
        <w:rPr>
          <w:rFonts w:cs="Arial"/>
          <w:szCs w:val="22"/>
        </w:rPr>
        <w:t xml:space="preserve">uthorized the Coordinating Director to formalize the agreed Working Arrangements, on behalf of the CMO, with the managing Directorate of </w:t>
      </w:r>
      <w:proofErr w:type="spellStart"/>
      <w:r w:rsidRPr="005D0602">
        <w:rPr>
          <w:rFonts w:cs="Arial"/>
          <w:szCs w:val="22"/>
        </w:rPr>
        <w:t>Météo</w:t>
      </w:r>
      <w:proofErr w:type="spellEnd"/>
      <w:r w:rsidRPr="005D0602">
        <w:rPr>
          <w:rFonts w:cs="Arial"/>
          <w:szCs w:val="22"/>
        </w:rPr>
        <w:t xml:space="preserve">-France, through an exchange of letters between the President and Director-General of </w:t>
      </w:r>
      <w:proofErr w:type="spellStart"/>
      <w:r w:rsidRPr="005D0602">
        <w:rPr>
          <w:rFonts w:cs="Arial"/>
          <w:szCs w:val="22"/>
        </w:rPr>
        <w:t>Météo</w:t>
      </w:r>
      <w:proofErr w:type="spellEnd"/>
      <w:r w:rsidRPr="005D0602">
        <w:rPr>
          <w:rFonts w:cs="Arial"/>
          <w:szCs w:val="22"/>
        </w:rPr>
        <w:t>-France and the Coordinating Director of CMO, or, if appropriate, with the joint signing of a single document</w:t>
      </w:r>
      <w:r w:rsidR="00A97552" w:rsidRPr="005D0602">
        <w:rPr>
          <w:rFonts w:cs="Arial"/>
          <w:szCs w:val="22"/>
        </w:rPr>
        <w:t>.  Council also r</w:t>
      </w:r>
      <w:r w:rsidRPr="005D0602">
        <w:rPr>
          <w:rFonts w:cs="Arial"/>
          <w:szCs w:val="22"/>
        </w:rPr>
        <w:t>equested the CMO Headquarters to make the concluded Working Arrangements available to the National Meteorological Services in CMO Member States and the CIMH.</w:t>
      </w:r>
    </w:p>
    <w:p w:rsidR="00A97552" w:rsidRPr="005D0602" w:rsidRDefault="00A97552" w:rsidP="00A97552">
      <w:pPr>
        <w:ind w:right="9"/>
        <w:jc w:val="both"/>
        <w:rPr>
          <w:rFonts w:cs="Arial"/>
          <w:szCs w:val="22"/>
        </w:rPr>
      </w:pPr>
    </w:p>
    <w:p w:rsidR="00D531A5" w:rsidRPr="005D0602" w:rsidRDefault="00A97552" w:rsidP="00A517D5">
      <w:pPr>
        <w:pStyle w:val="BodyTextIn"/>
        <w:rPr>
          <w:rFonts w:cs="Arial"/>
          <w:szCs w:val="22"/>
        </w:rPr>
      </w:pPr>
      <w:r w:rsidRPr="005D0602">
        <w:rPr>
          <w:rFonts w:cs="Arial"/>
          <w:szCs w:val="22"/>
        </w:rPr>
        <w:t>5.</w:t>
      </w:r>
      <w:r w:rsidRPr="005D0602">
        <w:rPr>
          <w:rFonts w:cs="Arial"/>
          <w:szCs w:val="22"/>
        </w:rPr>
        <w:tab/>
      </w:r>
      <w:r w:rsidR="00D531A5" w:rsidRPr="005D0602">
        <w:rPr>
          <w:rFonts w:cs="Arial"/>
          <w:szCs w:val="22"/>
        </w:rPr>
        <w:t xml:space="preserve">Taking advantage of the fact that </w:t>
      </w:r>
      <w:r w:rsidR="00244792" w:rsidRPr="005D0602">
        <w:rPr>
          <w:rFonts w:cs="Arial"/>
          <w:i/>
          <w:szCs w:val="22"/>
        </w:rPr>
        <w:t>Mr Jean-Marc Lacave</w:t>
      </w:r>
      <w:r w:rsidR="00244792" w:rsidRPr="005D0602">
        <w:rPr>
          <w:rFonts w:cs="Arial"/>
          <w:szCs w:val="22"/>
        </w:rPr>
        <w:t xml:space="preserve">, Chairman and Director General of </w:t>
      </w:r>
      <w:proofErr w:type="spellStart"/>
      <w:r w:rsidR="00244792" w:rsidRPr="005D0602">
        <w:rPr>
          <w:rFonts w:cs="Arial"/>
          <w:szCs w:val="22"/>
        </w:rPr>
        <w:t>Météo</w:t>
      </w:r>
      <w:proofErr w:type="spellEnd"/>
      <w:r w:rsidR="00244792" w:rsidRPr="005D0602">
        <w:rPr>
          <w:rFonts w:cs="Arial"/>
          <w:szCs w:val="22"/>
        </w:rPr>
        <w:t xml:space="preserve">-France and </w:t>
      </w:r>
      <w:r w:rsidR="00244792" w:rsidRPr="005D0602">
        <w:rPr>
          <w:rFonts w:cs="Arial"/>
          <w:i/>
          <w:szCs w:val="22"/>
        </w:rPr>
        <w:t>Mr Tyrone Sutherland</w:t>
      </w:r>
      <w:r w:rsidR="00244792" w:rsidRPr="005D0602">
        <w:rPr>
          <w:rFonts w:cs="Arial"/>
          <w:szCs w:val="22"/>
        </w:rPr>
        <w:t>,</w:t>
      </w:r>
      <w:r w:rsidR="00D531A5" w:rsidRPr="005D0602">
        <w:rPr>
          <w:rFonts w:cs="Arial"/>
          <w:szCs w:val="22"/>
        </w:rPr>
        <w:t xml:space="preserve"> Coordinating Director of CMO, </w:t>
      </w:r>
      <w:r w:rsidR="00244792" w:rsidRPr="005D0602">
        <w:rPr>
          <w:rFonts w:cs="Arial"/>
          <w:szCs w:val="22"/>
        </w:rPr>
        <w:t>are</w:t>
      </w:r>
      <w:r w:rsidR="00D531A5" w:rsidRPr="005D0602">
        <w:rPr>
          <w:rFonts w:cs="Arial"/>
          <w:szCs w:val="22"/>
        </w:rPr>
        <w:t xml:space="preserve"> both </w:t>
      </w:r>
      <w:r w:rsidR="002B41D6" w:rsidRPr="005D0602">
        <w:rPr>
          <w:rFonts w:cs="Arial"/>
          <w:szCs w:val="22"/>
        </w:rPr>
        <w:t xml:space="preserve">elected </w:t>
      </w:r>
      <w:r w:rsidR="00D531A5" w:rsidRPr="005D0602">
        <w:rPr>
          <w:rFonts w:cs="Arial"/>
          <w:szCs w:val="22"/>
        </w:rPr>
        <w:t xml:space="preserve">members of the Executive Council of the World Meteorological Organization, the signing ceremony took place </w:t>
      </w:r>
      <w:r w:rsidR="00244792" w:rsidRPr="005D0602">
        <w:rPr>
          <w:rFonts w:cs="Arial"/>
          <w:szCs w:val="22"/>
        </w:rPr>
        <w:t xml:space="preserve">on 21 June 2016 </w:t>
      </w:r>
      <w:r w:rsidR="00D531A5" w:rsidRPr="005D0602">
        <w:rPr>
          <w:rFonts w:cs="Arial"/>
          <w:szCs w:val="22"/>
        </w:rPr>
        <w:t>as a special side event during the 68</w:t>
      </w:r>
      <w:r w:rsidR="00D531A5" w:rsidRPr="005D0602">
        <w:rPr>
          <w:rFonts w:cs="Arial"/>
          <w:szCs w:val="22"/>
          <w:vertAlign w:val="superscript"/>
        </w:rPr>
        <w:t>th</w:t>
      </w:r>
      <w:r w:rsidR="00D531A5" w:rsidRPr="005D0602">
        <w:rPr>
          <w:rFonts w:cs="Arial"/>
          <w:szCs w:val="22"/>
        </w:rPr>
        <w:t xml:space="preserve"> session of the </w:t>
      </w:r>
      <w:r w:rsidR="00244792" w:rsidRPr="005D0602">
        <w:rPr>
          <w:rFonts w:cs="Arial"/>
          <w:szCs w:val="22"/>
        </w:rPr>
        <w:t xml:space="preserve">WMO </w:t>
      </w:r>
      <w:r w:rsidR="00D531A5" w:rsidRPr="005D0602">
        <w:rPr>
          <w:rFonts w:cs="Arial"/>
          <w:szCs w:val="22"/>
        </w:rPr>
        <w:t>Executive Council</w:t>
      </w:r>
      <w:r w:rsidR="00244792" w:rsidRPr="005D0602">
        <w:rPr>
          <w:rFonts w:cs="Arial"/>
          <w:szCs w:val="22"/>
        </w:rPr>
        <w:t xml:space="preserve">.  </w:t>
      </w:r>
      <w:r w:rsidR="00D531A5" w:rsidRPr="005D0602">
        <w:rPr>
          <w:rFonts w:cs="Arial"/>
          <w:szCs w:val="22"/>
        </w:rPr>
        <w:t xml:space="preserve">The signature ceremony was attended by the President of WMO, </w:t>
      </w:r>
      <w:r w:rsidR="00D531A5" w:rsidRPr="005D0602">
        <w:rPr>
          <w:rFonts w:cs="Arial"/>
          <w:i/>
          <w:szCs w:val="22"/>
        </w:rPr>
        <w:t>Mr</w:t>
      </w:r>
      <w:r w:rsidR="00244792" w:rsidRPr="005D0602">
        <w:rPr>
          <w:rFonts w:cs="Arial"/>
          <w:i/>
          <w:szCs w:val="22"/>
        </w:rPr>
        <w:t> </w:t>
      </w:r>
      <w:r w:rsidR="00D531A5" w:rsidRPr="005D0602">
        <w:rPr>
          <w:rFonts w:cs="Arial"/>
          <w:i/>
          <w:szCs w:val="22"/>
        </w:rPr>
        <w:t>David</w:t>
      </w:r>
      <w:r w:rsidR="00244792" w:rsidRPr="005D0602">
        <w:rPr>
          <w:rFonts w:cs="Arial"/>
          <w:i/>
          <w:szCs w:val="22"/>
        </w:rPr>
        <w:t> </w:t>
      </w:r>
      <w:r w:rsidR="00D531A5" w:rsidRPr="005D0602">
        <w:rPr>
          <w:rFonts w:cs="Arial"/>
          <w:i/>
          <w:szCs w:val="22"/>
        </w:rPr>
        <w:t>Grimes</w:t>
      </w:r>
      <w:r w:rsidR="00D531A5" w:rsidRPr="005D0602">
        <w:rPr>
          <w:rFonts w:cs="Arial"/>
          <w:szCs w:val="22"/>
        </w:rPr>
        <w:t xml:space="preserve"> of Canada, Secretary-General of WMO, </w:t>
      </w:r>
      <w:r w:rsidR="00D531A5" w:rsidRPr="005D0602">
        <w:rPr>
          <w:rFonts w:cs="Arial"/>
          <w:i/>
          <w:szCs w:val="22"/>
        </w:rPr>
        <w:t>Prof. Petteri Taalas</w:t>
      </w:r>
      <w:r w:rsidR="00D531A5" w:rsidRPr="005D0602">
        <w:rPr>
          <w:rFonts w:cs="Arial"/>
          <w:szCs w:val="22"/>
        </w:rPr>
        <w:t xml:space="preserve">, </w:t>
      </w:r>
      <w:r w:rsidR="00244792" w:rsidRPr="005D0602">
        <w:rPr>
          <w:rFonts w:cs="Arial"/>
          <w:szCs w:val="22"/>
        </w:rPr>
        <w:t xml:space="preserve">President of the WMO Regional Association IV (North America, Central America and the Caribbean), </w:t>
      </w:r>
      <w:r w:rsidR="00244792" w:rsidRPr="005D0602">
        <w:rPr>
          <w:rFonts w:cs="Arial"/>
          <w:i/>
          <w:szCs w:val="22"/>
        </w:rPr>
        <w:t>Mr Juan Carlos Fallas</w:t>
      </w:r>
      <w:r w:rsidR="00244792" w:rsidRPr="005D0602">
        <w:rPr>
          <w:rFonts w:cs="Arial"/>
          <w:szCs w:val="22"/>
        </w:rPr>
        <w:t xml:space="preserve">, </w:t>
      </w:r>
      <w:r w:rsidR="00D531A5" w:rsidRPr="005D0602">
        <w:rPr>
          <w:rFonts w:cs="Arial"/>
          <w:szCs w:val="22"/>
        </w:rPr>
        <w:t xml:space="preserve">along with the heads or senior officials of the National Meteorological Services of the USA, </w:t>
      </w:r>
      <w:proofErr w:type="spellStart"/>
      <w:r w:rsidR="00D531A5" w:rsidRPr="005D0602">
        <w:rPr>
          <w:rFonts w:cs="Arial"/>
          <w:szCs w:val="22"/>
        </w:rPr>
        <w:t>Curaçao</w:t>
      </w:r>
      <w:proofErr w:type="spellEnd"/>
      <w:r w:rsidR="00D531A5" w:rsidRPr="005D0602">
        <w:rPr>
          <w:rFonts w:cs="Arial"/>
          <w:szCs w:val="22"/>
        </w:rPr>
        <w:t xml:space="preserve"> and the Cayman Islands, as well as several senior officials of the CMO, </w:t>
      </w:r>
      <w:proofErr w:type="spellStart"/>
      <w:r w:rsidR="00D531A5" w:rsidRPr="005D0602">
        <w:rPr>
          <w:rFonts w:cs="Arial"/>
          <w:szCs w:val="22"/>
        </w:rPr>
        <w:t>Météo</w:t>
      </w:r>
      <w:proofErr w:type="spellEnd"/>
      <w:r w:rsidR="00D531A5" w:rsidRPr="005D0602">
        <w:rPr>
          <w:rFonts w:cs="Arial"/>
          <w:szCs w:val="22"/>
        </w:rPr>
        <w:t>-France and WMO.</w:t>
      </w:r>
    </w:p>
    <w:p w:rsidR="002A58A4" w:rsidRPr="005D0602" w:rsidRDefault="002A58A4" w:rsidP="00A517D5">
      <w:pPr>
        <w:pStyle w:val="BodyTextIn"/>
        <w:rPr>
          <w:rFonts w:cs="Arial"/>
          <w:szCs w:val="22"/>
        </w:rPr>
      </w:pPr>
    </w:p>
    <w:p w:rsidR="00A517D5" w:rsidRPr="005D0602" w:rsidRDefault="00A517D5" w:rsidP="00A517D5">
      <w:pPr>
        <w:pStyle w:val="BodyTextIn"/>
        <w:rPr>
          <w:rFonts w:cs="Arial"/>
          <w:szCs w:val="22"/>
        </w:rPr>
      </w:pPr>
      <w:r w:rsidRPr="005D0602">
        <w:rPr>
          <w:rFonts w:cs="Arial"/>
          <w:szCs w:val="22"/>
        </w:rPr>
        <w:t>6.</w:t>
      </w:r>
      <w:r w:rsidRPr="005D0602">
        <w:rPr>
          <w:rFonts w:cs="Arial"/>
          <w:szCs w:val="22"/>
        </w:rPr>
        <w:tab/>
        <w:t xml:space="preserve">During the ceremony, the Coordinating Director of CMO said that, as one of the first outcomes expected from this Agreement, WMO will be asked to implement a </w:t>
      </w:r>
      <w:r w:rsidRPr="005D0602">
        <w:rPr>
          <w:rFonts w:cs="Arial"/>
          <w:i/>
          <w:szCs w:val="22"/>
        </w:rPr>
        <w:t>Severe Weather Forecasting Demonstration Project</w:t>
      </w:r>
      <w:r w:rsidRPr="005D0602">
        <w:rPr>
          <w:rFonts w:cs="Arial"/>
          <w:szCs w:val="22"/>
        </w:rPr>
        <w:t xml:space="preserve"> covering, to start with, the Eastern Caribbean island chain from Trinidad in the south to Puerto Rico in the north, with special arrangements for Haiti.  The aim of the Demonstration Project </w:t>
      </w:r>
      <w:r w:rsidRPr="00EB035D">
        <w:rPr>
          <w:rFonts w:cs="Arial"/>
          <w:szCs w:val="22"/>
        </w:rPr>
        <w:t>would be to build on existing syste</w:t>
      </w:r>
      <w:r w:rsidR="007856E7">
        <w:rPr>
          <w:rFonts w:cs="Arial"/>
          <w:szCs w:val="22"/>
        </w:rPr>
        <w:t xml:space="preserve">ms and structures used by </w:t>
      </w:r>
      <w:proofErr w:type="spellStart"/>
      <w:r w:rsidR="007856E7">
        <w:rPr>
          <w:rFonts w:cs="Arial"/>
          <w:szCs w:val="22"/>
        </w:rPr>
        <w:t>Météo</w:t>
      </w:r>
      <w:r w:rsidR="007856E7">
        <w:rPr>
          <w:rFonts w:cs="Arial"/>
          <w:szCs w:val="22"/>
        </w:rPr>
        <w:noBreakHyphen/>
      </w:r>
      <w:r w:rsidRPr="00EB035D">
        <w:rPr>
          <w:rFonts w:cs="Arial"/>
          <w:szCs w:val="22"/>
        </w:rPr>
        <w:t>France</w:t>
      </w:r>
      <w:proofErr w:type="spellEnd"/>
      <w:r w:rsidRPr="00EB035D">
        <w:rPr>
          <w:rFonts w:cs="Arial"/>
          <w:szCs w:val="22"/>
        </w:rPr>
        <w:t xml:space="preserve">, CMO and the United States of America to improve operational collaboration among meteorological services and disaster-response agencies in neighbouring English, French and Dutch-speaking islands, particularly during severe weather episodes.  Mr Jean-Marc Lacave agreed that through this Agreement, </w:t>
      </w:r>
      <w:proofErr w:type="spellStart"/>
      <w:r w:rsidRPr="00EB035D">
        <w:rPr>
          <w:rFonts w:cs="Arial"/>
          <w:szCs w:val="22"/>
        </w:rPr>
        <w:t>Météo</w:t>
      </w:r>
      <w:proofErr w:type="spellEnd"/>
      <w:r w:rsidRPr="00EB035D">
        <w:rPr>
          <w:rFonts w:cs="Arial"/>
          <w:szCs w:val="22"/>
        </w:rPr>
        <w:t xml:space="preserve"> France and CMO aim to establish a sustainable, </w:t>
      </w:r>
      <w:r w:rsidR="00CB4954">
        <w:rPr>
          <w:rFonts w:cs="Arial"/>
          <w:szCs w:val="22"/>
        </w:rPr>
        <w:t xml:space="preserve">long-term </w:t>
      </w:r>
      <w:r w:rsidR="00CB4954" w:rsidRPr="007856E7">
        <w:rPr>
          <w:rFonts w:cs="Arial"/>
          <w:szCs w:val="22"/>
        </w:rPr>
        <w:t xml:space="preserve">operational mechanism </w:t>
      </w:r>
      <w:r w:rsidRPr="007856E7">
        <w:rPr>
          <w:rFonts w:cs="Arial"/>
          <w:szCs w:val="22"/>
        </w:rPr>
        <w:t>that could start with a WMO Severe Weather Forecasting Demonstration Project. This Eastern Caribbean project would then be integrated into the existing end-to-end early warning system for the entire Caribbean</w:t>
      </w:r>
      <w:r w:rsidRPr="00EB035D">
        <w:rPr>
          <w:rFonts w:cs="Arial"/>
          <w:szCs w:val="22"/>
        </w:rPr>
        <w:t xml:space="preserve"> Basin, which will benefit all Caribbean citizens.  This Project will be discussed </w:t>
      </w:r>
      <w:r w:rsidR="002B41D6" w:rsidRPr="00EB035D">
        <w:rPr>
          <w:rFonts w:cs="Arial"/>
          <w:szCs w:val="22"/>
        </w:rPr>
        <w:t xml:space="preserve">further </w:t>
      </w:r>
      <w:r w:rsidRPr="00EB035D">
        <w:rPr>
          <w:rFonts w:cs="Arial"/>
          <w:szCs w:val="22"/>
        </w:rPr>
        <w:t xml:space="preserve">under </w:t>
      </w:r>
      <w:r w:rsidRPr="00EB035D">
        <w:rPr>
          <w:rFonts w:cs="Arial"/>
          <w:b/>
          <w:szCs w:val="22"/>
        </w:rPr>
        <w:t>Agenda Item 6.</w:t>
      </w:r>
    </w:p>
    <w:p w:rsidR="00A517D5" w:rsidRPr="005D0602" w:rsidRDefault="00A517D5" w:rsidP="00A517D5">
      <w:pPr>
        <w:pStyle w:val="NormalWeb"/>
        <w:spacing w:before="0" w:beforeAutospacing="0" w:after="0" w:afterAutospacing="0"/>
        <w:jc w:val="both"/>
        <w:rPr>
          <w:rFonts w:ascii="Arial" w:hAnsi="Arial" w:cs="Arial"/>
          <w:sz w:val="22"/>
          <w:szCs w:val="22"/>
          <w:lang w:val="en-GB"/>
        </w:rPr>
      </w:pPr>
    </w:p>
    <w:p w:rsidR="001E0769" w:rsidRPr="005D0602" w:rsidRDefault="00A517D5" w:rsidP="00A517D5">
      <w:pPr>
        <w:pStyle w:val="NormalWeb"/>
        <w:spacing w:before="0" w:beforeAutospacing="0" w:after="0" w:afterAutospacing="0"/>
        <w:jc w:val="both"/>
        <w:rPr>
          <w:rFonts w:ascii="Arial" w:hAnsi="Arial" w:cs="Arial"/>
          <w:sz w:val="22"/>
          <w:szCs w:val="22"/>
          <w:lang w:val="en-GB"/>
        </w:rPr>
      </w:pPr>
      <w:r w:rsidRPr="005D0602">
        <w:rPr>
          <w:rFonts w:ascii="Arial" w:hAnsi="Arial" w:cs="Arial"/>
          <w:sz w:val="22"/>
          <w:szCs w:val="22"/>
          <w:lang w:val="en-GB"/>
        </w:rPr>
        <w:t>7.</w:t>
      </w:r>
      <w:r w:rsidRPr="005D0602">
        <w:rPr>
          <w:rFonts w:ascii="Arial" w:hAnsi="Arial" w:cs="Arial"/>
          <w:sz w:val="22"/>
          <w:szCs w:val="22"/>
          <w:lang w:val="en-GB"/>
        </w:rPr>
        <w:tab/>
        <w:t xml:space="preserve">Press Releases on the signing of </w:t>
      </w:r>
      <w:r w:rsidRPr="007856E7">
        <w:rPr>
          <w:rFonts w:ascii="Arial" w:hAnsi="Arial" w:cs="Arial"/>
          <w:sz w:val="22"/>
          <w:szCs w:val="22"/>
          <w:lang w:val="en-GB"/>
        </w:rPr>
        <w:t xml:space="preserve">the formal </w:t>
      </w:r>
      <w:r w:rsidR="00CB4954" w:rsidRPr="007856E7">
        <w:rPr>
          <w:rFonts w:ascii="Arial" w:hAnsi="Arial" w:cs="Arial"/>
          <w:sz w:val="22"/>
          <w:szCs w:val="22"/>
          <w:lang w:val="en-GB"/>
        </w:rPr>
        <w:t>Working Arrangements were issued</w:t>
      </w:r>
      <w:r w:rsidRPr="007856E7">
        <w:rPr>
          <w:rFonts w:ascii="Arial" w:hAnsi="Arial" w:cs="Arial"/>
          <w:sz w:val="22"/>
          <w:szCs w:val="22"/>
          <w:lang w:val="en-GB"/>
        </w:rPr>
        <w:t xml:space="preserve"> by the WMO Secretariat and the CARICOM Secretariat</w:t>
      </w:r>
      <w:r w:rsidRPr="005D0602">
        <w:rPr>
          <w:rFonts w:ascii="Arial" w:hAnsi="Arial" w:cs="Arial"/>
          <w:sz w:val="22"/>
          <w:szCs w:val="22"/>
          <w:lang w:val="en-GB"/>
        </w:rPr>
        <w:t xml:space="preserve">.  </w:t>
      </w:r>
      <w:r w:rsidR="007C6B89" w:rsidRPr="005D0602">
        <w:rPr>
          <w:rFonts w:ascii="Arial" w:hAnsi="Arial" w:cs="Arial"/>
          <w:sz w:val="22"/>
          <w:szCs w:val="22"/>
          <w:lang w:val="en-GB"/>
        </w:rPr>
        <w:t>The Working Arrangements were signed in both English and French.  A c</w:t>
      </w:r>
      <w:r w:rsidRPr="005D0602">
        <w:rPr>
          <w:rFonts w:ascii="Arial" w:hAnsi="Arial" w:cs="Arial"/>
          <w:sz w:val="22"/>
          <w:szCs w:val="22"/>
          <w:lang w:val="en-GB"/>
        </w:rPr>
        <w:t>op</w:t>
      </w:r>
      <w:r w:rsidR="007C6B89" w:rsidRPr="005D0602">
        <w:rPr>
          <w:rFonts w:ascii="Arial" w:hAnsi="Arial" w:cs="Arial"/>
          <w:sz w:val="22"/>
          <w:szCs w:val="22"/>
          <w:lang w:val="en-GB"/>
        </w:rPr>
        <w:t>y</w:t>
      </w:r>
      <w:r w:rsidRPr="005D0602">
        <w:rPr>
          <w:rFonts w:ascii="Arial" w:hAnsi="Arial" w:cs="Arial"/>
          <w:sz w:val="22"/>
          <w:szCs w:val="22"/>
          <w:lang w:val="en-GB"/>
        </w:rPr>
        <w:t xml:space="preserve"> of the signed Working Arrangements </w:t>
      </w:r>
      <w:r w:rsidR="007C6B89" w:rsidRPr="005D0602">
        <w:rPr>
          <w:rFonts w:ascii="Arial" w:hAnsi="Arial" w:cs="Arial"/>
          <w:sz w:val="22"/>
          <w:szCs w:val="22"/>
          <w:lang w:val="en-GB"/>
        </w:rPr>
        <w:t>(English version) is</w:t>
      </w:r>
      <w:r w:rsidRPr="005D0602">
        <w:rPr>
          <w:rFonts w:ascii="Arial" w:hAnsi="Arial" w:cs="Arial"/>
          <w:sz w:val="22"/>
          <w:szCs w:val="22"/>
          <w:lang w:val="en-GB"/>
        </w:rPr>
        <w:t xml:space="preserve"> provided in </w:t>
      </w:r>
      <w:r w:rsidRPr="005D0602">
        <w:rPr>
          <w:rFonts w:ascii="Arial" w:hAnsi="Arial" w:cs="Arial"/>
          <w:b/>
          <w:sz w:val="22"/>
          <w:szCs w:val="22"/>
          <w:lang w:val="en-GB"/>
        </w:rPr>
        <w:t>ANNEX I</w:t>
      </w:r>
      <w:r w:rsidRPr="005D0602">
        <w:rPr>
          <w:rFonts w:ascii="Arial" w:hAnsi="Arial" w:cs="Arial"/>
          <w:sz w:val="22"/>
          <w:szCs w:val="22"/>
          <w:lang w:val="en-GB"/>
        </w:rPr>
        <w:t xml:space="preserve"> to this document, while some photographs are shown </w:t>
      </w:r>
      <w:r w:rsidR="002C20B5" w:rsidRPr="005D0602">
        <w:rPr>
          <w:rFonts w:ascii="Arial" w:hAnsi="Arial" w:cs="Arial"/>
          <w:sz w:val="22"/>
          <w:szCs w:val="22"/>
          <w:lang w:val="en-GB"/>
        </w:rPr>
        <w:t>below</w:t>
      </w:r>
      <w:r w:rsidRPr="005D0602">
        <w:rPr>
          <w:rFonts w:ascii="Arial" w:hAnsi="Arial" w:cs="Arial"/>
          <w:sz w:val="22"/>
          <w:szCs w:val="22"/>
          <w:lang w:val="en-GB"/>
        </w:rPr>
        <w:t>.</w:t>
      </w:r>
    </w:p>
    <w:p w:rsidR="00E244D8" w:rsidRDefault="00E244D8" w:rsidP="00A517D5">
      <w:pPr>
        <w:pStyle w:val="NormalWeb"/>
        <w:spacing w:before="0" w:beforeAutospacing="0" w:after="0" w:afterAutospacing="0"/>
        <w:jc w:val="both"/>
        <w:rPr>
          <w:rFonts w:ascii="Arial" w:hAnsi="Arial" w:cs="Arial"/>
          <w:sz w:val="22"/>
          <w:szCs w:val="22"/>
          <w:lang w:val="en-GB"/>
        </w:rPr>
      </w:pPr>
    </w:p>
    <w:p w:rsidR="007856E7" w:rsidRPr="005D0602" w:rsidRDefault="007856E7" w:rsidP="00A517D5">
      <w:pPr>
        <w:pStyle w:val="NormalWeb"/>
        <w:spacing w:before="0" w:beforeAutospacing="0" w:after="0" w:afterAutospacing="0"/>
        <w:jc w:val="both"/>
        <w:rPr>
          <w:rFonts w:ascii="Arial" w:hAnsi="Arial" w:cs="Arial"/>
          <w:sz w:val="22"/>
          <w:szCs w:val="22"/>
          <w:lang w:val="en-GB"/>
        </w:rPr>
      </w:pPr>
    </w:p>
    <w:p w:rsidR="00B540BD" w:rsidRPr="005D0602" w:rsidRDefault="00B540BD" w:rsidP="00B540BD">
      <w:pPr>
        <w:jc w:val="both"/>
        <w:rPr>
          <w:b/>
          <w:u w:val="single"/>
        </w:rPr>
      </w:pPr>
      <w:r w:rsidRPr="005D0602">
        <w:rPr>
          <w:b/>
          <w:u w:val="single"/>
        </w:rPr>
        <w:t>Action Proposed to Council:</w:t>
      </w:r>
    </w:p>
    <w:p w:rsidR="00B540BD" w:rsidRPr="005D0602" w:rsidRDefault="00B540BD" w:rsidP="00B540BD">
      <w:pPr>
        <w:jc w:val="both"/>
      </w:pPr>
    </w:p>
    <w:p w:rsidR="00B540BD" w:rsidRPr="005D0602" w:rsidRDefault="00B540BD" w:rsidP="00B540BD">
      <w:pPr>
        <w:jc w:val="both"/>
      </w:pPr>
      <w:r w:rsidRPr="005D0602">
        <w:t>8.</w:t>
      </w:r>
      <w:r w:rsidRPr="005D0602">
        <w:tab/>
        <w:t xml:space="preserve">The Council is invited to </w:t>
      </w:r>
      <w:r w:rsidRPr="005D0602">
        <w:rPr>
          <w:b/>
        </w:rPr>
        <w:t>Note</w:t>
      </w:r>
      <w:r w:rsidRPr="005D0602">
        <w:t xml:space="preserve"> the signed</w:t>
      </w:r>
      <w:r w:rsidRPr="005D0602">
        <w:rPr>
          <w:rFonts w:cs="Arial"/>
          <w:szCs w:val="22"/>
        </w:rPr>
        <w:t xml:space="preserve"> Working Arrangements between the </w:t>
      </w:r>
      <w:r w:rsidRPr="005D0602">
        <w:rPr>
          <w:rFonts w:cs="Arial"/>
          <w:i/>
          <w:szCs w:val="22"/>
        </w:rPr>
        <w:t>Caribbean Meteorological Organization</w:t>
      </w:r>
      <w:r w:rsidRPr="005D0602">
        <w:rPr>
          <w:rFonts w:cs="Arial"/>
          <w:szCs w:val="22"/>
        </w:rPr>
        <w:t xml:space="preserve"> and the </w:t>
      </w:r>
      <w:r w:rsidRPr="005D0602">
        <w:rPr>
          <w:rFonts w:cs="Arial"/>
          <w:i/>
          <w:szCs w:val="22"/>
        </w:rPr>
        <w:t>Meteorological Service of France</w:t>
      </w:r>
      <w:r w:rsidRPr="005D0602">
        <w:rPr>
          <w:rFonts w:cs="Arial"/>
          <w:szCs w:val="22"/>
        </w:rPr>
        <w:t xml:space="preserve"> (</w:t>
      </w:r>
      <w:proofErr w:type="spellStart"/>
      <w:r w:rsidRPr="005D0602">
        <w:rPr>
          <w:rFonts w:cs="Arial"/>
          <w:szCs w:val="22"/>
        </w:rPr>
        <w:t>Météo</w:t>
      </w:r>
      <w:proofErr w:type="spellEnd"/>
      <w:r w:rsidRPr="005D0602">
        <w:rPr>
          <w:rFonts w:cs="Arial"/>
          <w:szCs w:val="22"/>
        </w:rPr>
        <w:t>-France).</w:t>
      </w:r>
    </w:p>
    <w:p w:rsidR="00B540BD" w:rsidRPr="005D0602" w:rsidRDefault="00B540BD" w:rsidP="00B540BD">
      <w:pPr>
        <w:jc w:val="both"/>
      </w:pPr>
    </w:p>
    <w:p w:rsidR="00E244D8" w:rsidRPr="005D0602" w:rsidRDefault="00E244D8" w:rsidP="00A517D5">
      <w:pPr>
        <w:pStyle w:val="NormalWeb"/>
        <w:spacing w:before="0" w:beforeAutospacing="0" w:after="0" w:afterAutospacing="0"/>
        <w:jc w:val="both"/>
        <w:rPr>
          <w:rFonts w:ascii="Arial" w:hAnsi="Arial" w:cs="Arial"/>
          <w:sz w:val="22"/>
          <w:szCs w:val="22"/>
          <w:lang w:val="en-GB"/>
        </w:rPr>
      </w:pPr>
    </w:p>
    <w:p w:rsidR="00E244D8" w:rsidRPr="005D0602" w:rsidRDefault="00E244D8" w:rsidP="00A517D5">
      <w:pPr>
        <w:pStyle w:val="NormalWeb"/>
        <w:spacing w:before="0" w:beforeAutospacing="0" w:after="0" w:afterAutospacing="0"/>
        <w:jc w:val="both"/>
        <w:rPr>
          <w:rFonts w:ascii="Arial" w:hAnsi="Arial" w:cs="Arial"/>
          <w:sz w:val="22"/>
          <w:szCs w:val="22"/>
          <w:lang w:val="en-GB"/>
        </w:rPr>
      </w:pPr>
    </w:p>
    <w:p w:rsidR="00A274D5" w:rsidRPr="005D0602" w:rsidRDefault="00A274D5" w:rsidP="00A517D5">
      <w:pPr>
        <w:pStyle w:val="NormalWeb"/>
        <w:spacing w:before="0" w:beforeAutospacing="0" w:after="0" w:afterAutospacing="0"/>
        <w:jc w:val="both"/>
        <w:rPr>
          <w:rFonts w:ascii="Arial" w:hAnsi="Arial" w:cs="Arial"/>
          <w:sz w:val="22"/>
          <w:szCs w:val="22"/>
          <w:lang w:val="en-GB"/>
        </w:rPr>
      </w:pPr>
      <w:r w:rsidRPr="005D0602">
        <w:rPr>
          <w:rFonts w:ascii="Arial" w:hAnsi="Arial" w:cs="Arial"/>
          <w:sz w:val="22"/>
          <w:szCs w:val="22"/>
          <w:lang w:val="en-GB"/>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85"/>
      </w:tblGrid>
      <w:tr w:rsidR="002C20B5" w:rsidRPr="005D0602" w:rsidTr="002C20B5">
        <w:tc>
          <w:tcPr>
            <w:tcW w:w="4811" w:type="dxa"/>
          </w:tcPr>
          <w:p w:rsidR="002C20B5" w:rsidRPr="005D0602" w:rsidRDefault="002C20B5" w:rsidP="002C20B5">
            <w:pPr>
              <w:pStyle w:val="NormalWeb"/>
              <w:spacing w:before="0" w:beforeAutospacing="0" w:after="0" w:afterAutospacing="0"/>
              <w:jc w:val="both"/>
              <w:rPr>
                <w:rFonts w:ascii="Arial" w:hAnsi="Arial" w:cs="Arial"/>
                <w:sz w:val="22"/>
                <w:szCs w:val="22"/>
                <w:lang w:val="en-GB"/>
              </w:rPr>
            </w:pPr>
            <w:r w:rsidRPr="005D0602">
              <w:rPr>
                <w:rFonts w:ascii="Arial" w:hAnsi="Arial" w:cs="Arial"/>
                <w:b/>
                <w:noProof/>
              </w:rPr>
              <w:lastRenderedPageBreak/>
              <w:drawing>
                <wp:inline distT="0" distB="0" distL="0" distR="0">
                  <wp:extent cx="3349942" cy="2233295"/>
                  <wp:effectExtent l="0" t="0" r="0" b="0"/>
                  <wp:docPr id="13" name="Picture 1" descr="D:\WMO\EC\EC-68 - 2016\27743342051_5d77e74127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MO\EC\EC-68 - 2016\27743342051_5d77e74127_k.jpg"/>
                          <pic:cNvPicPr>
                            <a:picLocks noChangeAspect="1" noChangeArrowheads="1"/>
                          </pic:cNvPicPr>
                        </pic:nvPicPr>
                        <pic:blipFill>
                          <a:blip r:embed="rId9" cstate="print"/>
                          <a:srcRect/>
                          <a:stretch>
                            <a:fillRect/>
                          </a:stretch>
                        </pic:blipFill>
                        <pic:spPr bwMode="auto">
                          <a:xfrm>
                            <a:off x="0" y="0"/>
                            <a:ext cx="3373353" cy="2248902"/>
                          </a:xfrm>
                          <a:prstGeom prst="rect">
                            <a:avLst/>
                          </a:prstGeom>
                          <a:noFill/>
                          <a:ln w="9525">
                            <a:noFill/>
                            <a:miter lim="800000"/>
                            <a:headEnd/>
                            <a:tailEnd/>
                          </a:ln>
                        </pic:spPr>
                      </pic:pic>
                    </a:graphicData>
                  </a:graphic>
                </wp:inline>
              </w:drawing>
            </w:r>
          </w:p>
        </w:tc>
        <w:tc>
          <w:tcPr>
            <w:tcW w:w="4963" w:type="dxa"/>
          </w:tcPr>
          <w:p w:rsidR="002C20B5" w:rsidRPr="005D0602" w:rsidRDefault="002C20B5" w:rsidP="002C20B5">
            <w:pPr>
              <w:pStyle w:val="NormalWeb"/>
              <w:spacing w:before="0" w:beforeAutospacing="0" w:after="0" w:afterAutospacing="0"/>
              <w:jc w:val="both"/>
              <w:rPr>
                <w:rFonts w:ascii="Arial" w:hAnsi="Arial" w:cs="Arial"/>
                <w:sz w:val="22"/>
                <w:szCs w:val="22"/>
                <w:lang w:val="en-GB"/>
              </w:rPr>
            </w:pPr>
            <w:r w:rsidRPr="005D0602">
              <w:rPr>
                <w:rFonts w:ascii="Arial" w:hAnsi="Arial" w:cs="Arial"/>
                <w:b/>
                <w:noProof/>
              </w:rPr>
              <w:drawing>
                <wp:inline distT="0" distB="0" distL="0" distR="0">
                  <wp:extent cx="3346704" cy="2231136"/>
                  <wp:effectExtent l="0" t="0" r="0" b="0"/>
                  <wp:docPr id="14" name="Picture 2" descr="D:\WMO\EC\EC-68 - 2016\27540973090_b70c8a255e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MO\EC\EC-68 - 2016\27540973090_b70c8a255e_k.jpg"/>
                          <pic:cNvPicPr>
                            <a:picLocks noChangeAspect="1" noChangeArrowheads="1"/>
                          </pic:cNvPicPr>
                        </pic:nvPicPr>
                        <pic:blipFill>
                          <a:blip r:embed="rId10" cstate="print"/>
                          <a:srcRect/>
                          <a:stretch>
                            <a:fillRect/>
                          </a:stretch>
                        </pic:blipFill>
                        <pic:spPr bwMode="auto">
                          <a:xfrm>
                            <a:off x="0" y="0"/>
                            <a:ext cx="3348757" cy="2232505"/>
                          </a:xfrm>
                          <a:prstGeom prst="rect">
                            <a:avLst/>
                          </a:prstGeom>
                          <a:noFill/>
                          <a:ln w="9525">
                            <a:noFill/>
                            <a:miter lim="800000"/>
                            <a:headEnd/>
                            <a:tailEnd/>
                          </a:ln>
                        </pic:spPr>
                      </pic:pic>
                    </a:graphicData>
                  </a:graphic>
                </wp:inline>
              </w:drawing>
            </w:r>
          </w:p>
        </w:tc>
      </w:tr>
    </w:tbl>
    <w:p w:rsidR="00A517D5" w:rsidRPr="005D0602" w:rsidRDefault="00A517D5" w:rsidP="002C20B5">
      <w:pPr>
        <w:pStyle w:val="NormalWeb"/>
        <w:spacing w:before="0" w:beforeAutospacing="0" w:after="0" w:afterAutospacing="0"/>
        <w:jc w:val="both"/>
        <w:rPr>
          <w:rFonts w:ascii="Arial" w:hAnsi="Arial" w:cs="Arial"/>
          <w:sz w:val="22"/>
          <w:szCs w:val="22"/>
          <w:lang w:val="en-GB"/>
        </w:rPr>
      </w:pPr>
    </w:p>
    <w:p w:rsidR="00A274D5" w:rsidRPr="005D0602" w:rsidRDefault="002C20B5" w:rsidP="002C20B5">
      <w:pPr>
        <w:pStyle w:val="NormalWeb"/>
        <w:spacing w:before="0" w:beforeAutospacing="0" w:after="0" w:afterAutospacing="0"/>
        <w:jc w:val="both"/>
        <w:rPr>
          <w:rFonts w:ascii="Arial" w:hAnsi="Arial" w:cs="Arial"/>
          <w:sz w:val="22"/>
          <w:szCs w:val="22"/>
          <w:lang w:val="en-GB"/>
        </w:rPr>
      </w:pPr>
      <w:r w:rsidRPr="005D0602">
        <w:rPr>
          <w:rFonts w:ascii="OpenSansRegular" w:hAnsi="OpenSansRegular" w:cs="Helvetica"/>
          <w:noProof/>
          <w:color w:val="666666"/>
        </w:rPr>
        <w:drawing>
          <wp:inline distT="0" distB="0" distL="0" distR="0">
            <wp:extent cx="6225190" cy="4153527"/>
            <wp:effectExtent l="0" t="0" r="0" b="0"/>
            <wp:docPr id="7" name="Picture 7" descr="http://ane4bf-datap1.s3-eu-west-1.amazonaws.com/wmocms/s3fs-public/styles/featured_media_detail/public/news/featured_media/27540971840_6d6658d519_z.jpg?RVOyMvaLS7lI2vpw0BWBRRfxE5o709su&amp;itok=AP0_m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ne4bf-datap1.s3-eu-west-1.amazonaws.com/wmocms/s3fs-public/styles/featured_media_detail/public/news/featured_media/27540971840_6d6658d519_z.jpg?RVOyMvaLS7lI2vpw0BWBRRfxE5o709su&amp;itok=AP0_mBb0"/>
                    <pic:cNvPicPr>
                      <a:picLocks noChangeAspect="1" noChangeArrowheads="1"/>
                    </pic:cNvPicPr>
                  </pic:nvPicPr>
                  <pic:blipFill>
                    <a:blip r:embed="rId11"/>
                    <a:srcRect/>
                    <a:stretch>
                      <a:fillRect/>
                    </a:stretch>
                  </pic:blipFill>
                  <pic:spPr bwMode="auto">
                    <a:xfrm>
                      <a:off x="0" y="0"/>
                      <a:ext cx="6236080" cy="4160793"/>
                    </a:xfrm>
                    <a:prstGeom prst="rect">
                      <a:avLst/>
                    </a:prstGeom>
                    <a:noFill/>
                    <a:ln w="9525">
                      <a:noFill/>
                      <a:miter lim="800000"/>
                      <a:headEnd/>
                      <a:tailEnd/>
                    </a:ln>
                  </pic:spPr>
                </pic:pic>
              </a:graphicData>
            </a:graphic>
          </wp:inline>
        </w:drawing>
      </w:r>
    </w:p>
    <w:p w:rsidR="00A274D5" w:rsidRPr="005D0602" w:rsidRDefault="00A274D5" w:rsidP="002C20B5">
      <w:pPr>
        <w:pStyle w:val="NormalWeb"/>
        <w:ind w:right="27"/>
        <w:jc w:val="both"/>
        <w:rPr>
          <w:rFonts w:ascii="Arial" w:hAnsi="Arial" w:cs="Arial"/>
          <w:sz w:val="21"/>
          <w:szCs w:val="21"/>
          <w:lang w:val="en-GB"/>
        </w:rPr>
      </w:pPr>
      <w:r w:rsidRPr="005D0602">
        <w:rPr>
          <w:rFonts w:ascii="Arial" w:hAnsi="Arial" w:cs="Arial"/>
          <w:sz w:val="21"/>
          <w:szCs w:val="21"/>
          <w:lang w:val="en-GB"/>
        </w:rPr>
        <w:t xml:space="preserve">In photos above: Signing by Tyrone Sutherland (CMO) and </w:t>
      </w:r>
      <w:r w:rsidRPr="005D0602">
        <w:rPr>
          <w:rFonts w:ascii="Arial" w:eastAsiaTheme="minorHAnsi" w:hAnsi="Arial" w:cs="Arial"/>
          <w:bCs/>
          <w:sz w:val="21"/>
          <w:szCs w:val="21"/>
          <w:lang w:val="en-GB"/>
        </w:rPr>
        <w:t>Jean-Marc Lacave (France), witnessed by the Secretary-General of WMO, Prof. </w:t>
      </w:r>
      <w:r w:rsidRPr="005D0602">
        <w:rPr>
          <w:rFonts w:ascii="Arial" w:hAnsi="Arial" w:cs="Arial"/>
          <w:sz w:val="21"/>
          <w:szCs w:val="21"/>
          <w:lang w:val="en-GB"/>
        </w:rPr>
        <w:t>Petteri Taalas</w:t>
      </w:r>
    </w:p>
    <w:p w:rsidR="00AA4430" w:rsidRPr="005D0602" w:rsidRDefault="00AA4430" w:rsidP="002C20B5">
      <w:pPr>
        <w:pStyle w:val="NormalWeb"/>
        <w:spacing w:before="0" w:beforeAutospacing="0" w:after="0" w:afterAutospacing="0"/>
        <w:jc w:val="both"/>
        <w:rPr>
          <w:rFonts w:ascii="Arial" w:hAnsi="Arial" w:cs="Arial"/>
          <w:sz w:val="22"/>
          <w:szCs w:val="22"/>
          <w:lang w:val="en-GB"/>
        </w:rPr>
      </w:pPr>
    </w:p>
    <w:p w:rsidR="007432AF" w:rsidRPr="005D0602" w:rsidRDefault="007432AF" w:rsidP="00A517D5">
      <w:pPr>
        <w:pStyle w:val="NormalWeb"/>
        <w:spacing w:before="0" w:beforeAutospacing="0" w:after="0" w:afterAutospacing="0"/>
        <w:jc w:val="both"/>
        <w:rPr>
          <w:rFonts w:ascii="Arial" w:hAnsi="Arial" w:cs="Arial"/>
          <w:sz w:val="22"/>
          <w:szCs w:val="22"/>
          <w:lang w:val="en-GB"/>
        </w:rPr>
      </w:pPr>
      <w:r w:rsidRPr="005D0602">
        <w:rPr>
          <w:rFonts w:ascii="Arial" w:hAnsi="Arial" w:cs="Arial"/>
          <w:sz w:val="22"/>
          <w:szCs w:val="22"/>
          <w:lang w:val="en-GB"/>
        </w:rPr>
        <w:br w:type="page"/>
      </w:r>
    </w:p>
    <w:p w:rsidR="00AA4430" w:rsidRPr="005D0602" w:rsidRDefault="00AA4430" w:rsidP="00AA4430">
      <w:pPr>
        <w:pStyle w:val="NormalWeb"/>
        <w:numPr>
          <w:ilvl w:val="0"/>
          <w:numId w:val="20"/>
        </w:numPr>
        <w:spacing w:before="0" w:beforeAutospacing="0" w:after="0" w:afterAutospacing="0"/>
        <w:ind w:hanging="720"/>
        <w:jc w:val="both"/>
        <w:rPr>
          <w:rFonts w:ascii="Arial" w:hAnsi="Arial" w:cs="Arial"/>
          <w:b/>
          <w:sz w:val="22"/>
          <w:szCs w:val="22"/>
          <w:lang w:val="en-GB"/>
        </w:rPr>
      </w:pPr>
      <w:r w:rsidRPr="005D0602">
        <w:rPr>
          <w:rFonts w:ascii="Arial" w:hAnsi="Arial" w:cs="Arial"/>
          <w:b/>
          <w:sz w:val="22"/>
          <w:szCs w:val="22"/>
          <w:lang w:val="en-GB"/>
        </w:rPr>
        <w:lastRenderedPageBreak/>
        <w:t>The Caribbean Community Administrative Tribunal (CCAT) – A Proposal</w:t>
      </w:r>
    </w:p>
    <w:p w:rsidR="00A517D5" w:rsidRPr="005D0602" w:rsidRDefault="00A517D5" w:rsidP="00A517D5">
      <w:pPr>
        <w:pStyle w:val="NormalWeb"/>
        <w:spacing w:before="0" w:beforeAutospacing="0" w:after="0" w:afterAutospacing="0"/>
        <w:jc w:val="both"/>
        <w:rPr>
          <w:rFonts w:ascii="Arial" w:hAnsi="Arial" w:cs="Arial"/>
          <w:sz w:val="22"/>
          <w:szCs w:val="22"/>
          <w:lang w:val="en-GB"/>
        </w:rPr>
      </w:pPr>
    </w:p>
    <w:p w:rsidR="00DF490C" w:rsidRPr="005D0602" w:rsidRDefault="007432AF" w:rsidP="001D398A">
      <w:pPr>
        <w:jc w:val="both"/>
        <w:rPr>
          <w:rFonts w:cs="Arial"/>
          <w:szCs w:val="22"/>
        </w:rPr>
      </w:pPr>
      <w:r w:rsidRPr="005D0602">
        <w:rPr>
          <w:rFonts w:cs="Arial"/>
          <w:szCs w:val="22"/>
        </w:rPr>
        <w:t>9</w:t>
      </w:r>
      <w:r w:rsidR="001D398A" w:rsidRPr="005D0602">
        <w:rPr>
          <w:rFonts w:cs="Arial"/>
          <w:szCs w:val="22"/>
        </w:rPr>
        <w:t>.</w:t>
      </w:r>
      <w:r w:rsidR="001D398A" w:rsidRPr="005D0602">
        <w:rPr>
          <w:rFonts w:cs="Arial"/>
          <w:szCs w:val="22"/>
        </w:rPr>
        <w:tab/>
        <w:t>As noted in paragraph 2 above, institutions of the Caribbean Community have been examining areas of common interest and activities among the various Community Institutions.  Several clusters of various topics were set up for this purpose</w:t>
      </w:r>
      <w:r w:rsidR="00DF490C" w:rsidRPr="005D0602">
        <w:rPr>
          <w:rFonts w:cs="Arial"/>
          <w:szCs w:val="22"/>
        </w:rPr>
        <w:t xml:space="preserve"> and some reviews of activities have been set in motion.  One of the reviews concerned relevant provisions of staff regulations of Community Institutions and Associate Institutions.  In the process, the CARICOM Secretariat, in close collaboration with the </w:t>
      </w:r>
      <w:r w:rsidR="00DF490C" w:rsidRPr="005D0602">
        <w:rPr>
          <w:rFonts w:cs="Arial"/>
          <w:i/>
          <w:szCs w:val="22"/>
        </w:rPr>
        <w:t>Caribbean Court of Justice</w:t>
      </w:r>
      <w:r w:rsidR="00DF490C" w:rsidRPr="005D0602">
        <w:rPr>
          <w:rFonts w:cs="Arial"/>
          <w:szCs w:val="22"/>
        </w:rPr>
        <w:t xml:space="preserve"> (CCJ), compiled a matrix comparing the relevant provisions of the various institutions with the aim, among others, of understanding how the dispute settlement process is implemented in practice.  Recognizing that Community Institutions are of widely varying sizes, with some unionized and others not, the CCJ and the CCS have led the way in proposing the establishment of a </w:t>
      </w:r>
      <w:r w:rsidR="00DF490C" w:rsidRPr="005D0602">
        <w:rPr>
          <w:rFonts w:cs="Arial"/>
          <w:i/>
          <w:szCs w:val="22"/>
        </w:rPr>
        <w:t>Caribbean Community Administrative Tribunal</w:t>
      </w:r>
      <w:r w:rsidR="00DF490C" w:rsidRPr="005D0602">
        <w:rPr>
          <w:rFonts w:cs="Arial"/>
          <w:szCs w:val="22"/>
        </w:rPr>
        <w:t xml:space="preserve"> (CCAT).  </w:t>
      </w:r>
    </w:p>
    <w:p w:rsidR="00DF490C" w:rsidRPr="005D0602" w:rsidRDefault="00DF490C" w:rsidP="001D398A">
      <w:pPr>
        <w:jc w:val="both"/>
        <w:rPr>
          <w:rFonts w:cs="Arial"/>
          <w:szCs w:val="22"/>
        </w:rPr>
      </w:pPr>
    </w:p>
    <w:p w:rsidR="00DF490C" w:rsidRPr="005D0602" w:rsidRDefault="007432AF" w:rsidP="007432AF">
      <w:pPr>
        <w:spacing w:after="120"/>
        <w:jc w:val="both"/>
        <w:rPr>
          <w:rFonts w:cs="Arial"/>
          <w:szCs w:val="22"/>
        </w:rPr>
      </w:pPr>
      <w:r w:rsidRPr="005D0602">
        <w:rPr>
          <w:rFonts w:cs="Arial"/>
          <w:szCs w:val="22"/>
        </w:rPr>
        <w:t>10</w:t>
      </w:r>
      <w:r w:rsidR="00DF490C" w:rsidRPr="005D0602">
        <w:rPr>
          <w:rFonts w:cs="Arial"/>
          <w:szCs w:val="22"/>
        </w:rPr>
        <w:t>.</w:t>
      </w:r>
      <w:r w:rsidR="00DF490C" w:rsidRPr="005D0602">
        <w:rPr>
          <w:rFonts w:cs="Arial"/>
          <w:szCs w:val="22"/>
        </w:rPr>
        <w:tab/>
        <w:t xml:space="preserve">The </w:t>
      </w:r>
      <w:r w:rsidR="005A4542" w:rsidRPr="005D0602">
        <w:rPr>
          <w:rFonts w:cs="Arial"/>
          <w:szCs w:val="22"/>
        </w:rPr>
        <w:t>proposal</w:t>
      </w:r>
      <w:r w:rsidR="00500184" w:rsidRPr="005D0602">
        <w:rPr>
          <w:rFonts w:cs="Arial"/>
          <w:szCs w:val="22"/>
        </w:rPr>
        <w:t xml:space="preserve"> for a Caribbean Commun</w:t>
      </w:r>
      <w:r w:rsidR="005F6493">
        <w:rPr>
          <w:rFonts w:cs="Arial"/>
          <w:szCs w:val="22"/>
        </w:rPr>
        <w:t xml:space="preserve">ity Administrative </w:t>
      </w:r>
      <w:r w:rsidR="005F6493" w:rsidRPr="007856E7">
        <w:rPr>
          <w:rFonts w:cs="Arial"/>
          <w:szCs w:val="22"/>
        </w:rPr>
        <w:t>Tribunal has</w:t>
      </w:r>
      <w:r w:rsidR="00500184" w:rsidRPr="007856E7">
        <w:rPr>
          <w:rFonts w:cs="Arial"/>
          <w:szCs w:val="22"/>
        </w:rPr>
        <w:t xml:space="preserve"> been discussed at various stages of </w:t>
      </w:r>
      <w:r w:rsidR="005A4542" w:rsidRPr="007856E7">
        <w:rPr>
          <w:rFonts w:cs="Arial"/>
          <w:szCs w:val="22"/>
        </w:rPr>
        <w:t xml:space="preserve">its </w:t>
      </w:r>
      <w:r w:rsidR="00500184" w:rsidRPr="007856E7">
        <w:rPr>
          <w:rFonts w:cs="Arial"/>
          <w:szCs w:val="22"/>
        </w:rPr>
        <w:t xml:space="preserve">development by Heads of Community Institutions, the latest being at the </w:t>
      </w:r>
      <w:r w:rsidR="00500184" w:rsidRPr="007856E7">
        <w:rPr>
          <w:rFonts w:cs="Arial"/>
          <w:i/>
          <w:szCs w:val="22"/>
        </w:rPr>
        <w:t>Seventh Meeting of the</w:t>
      </w:r>
      <w:r w:rsidR="00500184" w:rsidRPr="007856E7">
        <w:rPr>
          <w:rFonts w:cs="Arial"/>
          <w:bCs/>
          <w:i/>
          <w:szCs w:val="22"/>
        </w:rPr>
        <w:t xml:space="preserve"> Secretary-General, Caribbean Community</w:t>
      </w:r>
      <w:r w:rsidR="000F1399">
        <w:rPr>
          <w:rFonts w:cs="Arial"/>
          <w:bCs/>
          <w:i/>
          <w:szCs w:val="22"/>
        </w:rPr>
        <w:t xml:space="preserve"> </w:t>
      </w:r>
      <w:r w:rsidR="00500184" w:rsidRPr="007856E7">
        <w:rPr>
          <w:rFonts w:cs="Arial"/>
          <w:bCs/>
          <w:i/>
          <w:szCs w:val="22"/>
        </w:rPr>
        <w:t>and</w:t>
      </w:r>
      <w:r w:rsidR="00500184" w:rsidRPr="005D0602">
        <w:rPr>
          <w:rFonts w:cs="Arial"/>
          <w:bCs/>
          <w:i/>
          <w:szCs w:val="22"/>
        </w:rPr>
        <w:t xml:space="preserve"> Heads of Community Institutions</w:t>
      </w:r>
      <w:r w:rsidR="00500184" w:rsidRPr="005D0602">
        <w:rPr>
          <w:rFonts w:cs="Arial"/>
          <w:bCs/>
          <w:szCs w:val="22"/>
        </w:rPr>
        <w:t>, which took place in Ma</w:t>
      </w:r>
      <w:r w:rsidR="00D74A66" w:rsidRPr="005D0602">
        <w:rPr>
          <w:rFonts w:cs="Arial"/>
          <w:bCs/>
          <w:szCs w:val="22"/>
        </w:rPr>
        <w:t>r</w:t>
      </w:r>
      <w:r w:rsidR="00500184" w:rsidRPr="005D0602">
        <w:rPr>
          <w:rFonts w:cs="Arial"/>
          <w:bCs/>
          <w:szCs w:val="22"/>
        </w:rPr>
        <w:t>ch 2016 at the CCS in Guyana.</w:t>
      </w:r>
      <w:r w:rsidR="00D74A66" w:rsidRPr="005D0602">
        <w:rPr>
          <w:rFonts w:cs="Arial"/>
          <w:bCs/>
          <w:szCs w:val="22"/>
        </w:rPr>
        <w:t xml:space="preserve">  The emerging Proposal from that meeting is shown in </w:t>
      </w:r>
      <w:r w:rsidR="00D74A66" w:rsidRPr="005D0602">
        <w:rPr>
          <w:rFonts w:cs="Arial"/>
          <w:b/>
          <w:bCs/>
          <w:szCs w:val="22"/>
        </w:rPr>
        <w:t>ANNEX II</w:t>
      </w:r>
      <w:r w:rsidR="00D74A66" w:rsidRPr="005D0602">
        <w:rPr>
          <w:rFonts w:cs="Arial"/>
          <w:bCs/>
          <w:szCs w:val="22"/>
        </w:rPr>
        <w:t>, but a portion of the introduction to that Proposal is quoted here to put the issue into context:</w:t>
      </w:r>
    </w:p>
    <w:p w:rsidR="00D74A66" w:rsidRPr="005D0602" w:rsidRDefault="00D74A66" w:rsidP="00D74A66">
      <w:pPr>
        <w:ind w:left="567" w:right="594"/>
        <w:jc w:val="both"/>
        <w:rPr>
          <w:rFonts w:cs="Arial"/>
          <w:szCs w:val="22"/>
        </w:rPr>
      </w:pPr>
      <w:r w:rsidRPr="005D0602">
        <w:rPr>
          <w:rFonts w:cs="Arial"/>
          <w:szCs w:val="22"/>
        </w:rPr>
        <w:t>“The Caribbean Community comprise a significant number of employees; both permanent staff and contractual staff.  In the ordinary course of events, employment disputes are bound to arise.  There exists a troubling lacuna in the constituent instruments of the majority of CARICOM institutions in relation to the settlement of employment disputes.  CARICOM institutions enjoy immunity from suit, so that in the event of a staff dispute, there is no recourse to the domestic courts.  The immunity granted to international organisations can become problematic; by foreclosing the option of litigation some courts have begun to question whether to uphold immunity.”</w:t>
      </w:r>
    </w:p>
    <w:p w:rsidR="00D74A66" w:rsidRPr="005D0602" w:rsidRDefault="00D74A66" w:rsidP="001D398A">
      <w:pPr>
        <w:jc w:val="both"/>
        <w:rPr>
          <w:rFonts w:cs="Arial"/>
          <w:szCs w:val="22"/>
        </w:rPr>
      </w:pPr>
    </w:p>
    <w:p w:rsidR="00500184" w:rsidRPr="007856E7" w:rsidRDefault="007432AF" w:rsidP="001D398A">
      <w:pPr>
        <w:jc w:val="both"/>
        <w:rPr>
          <w:rFonts w:cs="Arial"/>
          <w:szCs w:val="22"/>
        </w:rPr>
      </w:pPr>
      <w:r w:rsidRPr="005D0602">
        <w:rPr>
          <w:rFonts w:cs="Arial"/>
          <w:szCs w:val="22"/>
        </w:rPr>
        <w:t>11</w:t>
      </w:r>
      <w:r w:rsidR="00D74A66" w:rsidRPr="005D0602">
        <w:rPr>
          <w:rFonts w:cs="Arial"/>
          <w:szCs w:val="22"/>
        </w:rPr>
        <w:t>.</w:t>
      </w:r>
      <w:r w:rsidR="00D74A66" w:rsidRPr="005D0602">
        <w:rPr>
          <w:rFonts w:cs="Arial"/>
          <w:szCs w:val="22"/>
        </w:rPr>
        <w:tab/>
      </w:r>
      <w:r w:rsidR="00ED7217" w:rsidRPr="005D0602">
        <w:rPr>
          <w:rFonts w:cs="Arial"/>
          <w:szCs w:val="22"/>
        </w:rPr>
        <w:t xml:space="preserve">Most Community </w:t>
      </w:r>
      <w:r w:rsidR="00ED7217" w:rsidRPr="007856E7">
        <w:rPr>
          <w:rFonts w:cs="Arial"/>
          <w:szCs w:val="22"/>
        </w:rPr>
        <w:t xml:space="preserve">institutions are subject </w:t>
      </w:r>
      <w:r w:rsidR="005F6493" w:rsidRPr="007856E7">
        <w:rPr>
          <w:rFonts w:cs="Arial"/>
          <w:szCs w:val="22"/>
        </w:rPr>
        <w:t xml:space="preserve">to </w:t>
      </w:r>
      <w:r w:rsidR="006D6240" w:rsidRPr="007856E7">
        <w:rPr>
          <w:rFonts w:cs="Arial"/>
          <w:szCs w:val="22"/>
        </w:rPr>
        <w:t xml:space="preserve">privileges and </w:t>
      </w:r>
      <w:r w:rsidR="00ED7217" w:rsidRPr="007856E7">
        <w:rPr>
          <w:rFonts w:cs="Arial"/>
          <w:szCs w:val="22"/>
        </w:rPr>
        <w:t xml:space="preserve">immunities set out in host country agreements. </w:t>
      </w:r>
      <w:r w:rsidR="007856E7" w:rsidRPr="007856E7">
        <w:rPr>
          <w:rFonts w:cs="Arial"/>
          <w:szCs w:val="22"/>
        </w:rPr>
        <w:t xml:space="preserve"> </w:t>
      </w:r>
      <w:r w:rsidR="00D74A66" w:rsidRPr="007856E7">
        <w:rPr>
          <w:rFonts w:cs="Arial"/>
          <w:szCs w:val="22"/>
        </w:rPr>
        <w:t xml:space="preserve">The </w:t>
      </w:r>
      <w:r w:rsidR="00D74A66" w:rsidRPr="007856E7">
        <w:rPr>
          <w:rFonts w:cs="Arial"/>
          <w:i/>
          <w:szCs w:val="22"/>
        </w:rPr>
        <w:t>Headquarters</w:t>
      </w:r>
      <w:r w:rsidR="00D74A66" w:rsidRPr="007856E7">
        <w:rPr>
          <w:rFonts w:cs="Arial"/>
          <w:szCs w:val="22"/>
        </w:rPr>
        <w:t xml:space="preserve"> of the Caribbean Meteorological Organization</w:t>
      </w:r>
      <w:r w:rsidR="00ED7217" w:rsidRPr="007856E7">
        <w:rPr>
          <w:rFonts w:cs="Arial"/>
          <w:szCs w:val="22"/>
        </w:rPr>
        <w:t xml:space="preserve">, located in Port of Spain,is </w:t>
      </w:r>
      <w:r w:rsidR="00595365" w:rsidRPr="007856E7">
        <w:rPr>
          <w:rFonts w:cs="Arial"/>
          <w:szCs w:val="22"/>
        </w:rPr>
        <w:t>subject to an agreement between the Government of Trinidad and Tobago and the CMO.  The staff contingent of the CMO Headquarters is small with no requirement to be unionized.  Notwithstanding this fac</w:t>
      </w:r>
      <w:r w:rsidR="00AD005C" w:rsidRPr="007856E7">
        <w:rPr>
          <w:rFonts w:cs="Arial"/>
          <w:szCs w:val="22"/>
        </w:rPr>
        <w:t>t</w:t>
      </w:r>
      <w:r w:rsidR="00595365" w:rsidRPr="007856E7">
        <w:rPr>
          <w:rFonts w:cs="Arial"/>
          <w:szCs w:val="22"/>
        </w:rPr>
        <w:t xml:space="preserve">, the CMO Headquarters has expressed support in principle for the establishment of the Caribbean Community Administrative Tribunal.  </w:t>
      </w:r>
    </w:p>
    <w:p w:rsidR="00595365" w:rsidRPr="007856E7" w:rsidRDefault="00595365" w:rsidP="001D398A">
      <w:pPr>
        <w:jc w:val="both"/>
        <w:rPr>
          <w:rFonts w:cs="Arial"/>
          <w:szCs w:val="22"/>
        </w:rPr>
      </w:pPr>
    </w:p>
    <w:p w:rsidR="00B44F50" w:rsidRPr="007856E7" w:rsidRDefault="007432AF" w:rsidP="007432AF">
      <w:pPr>
        <w:jc w:val="both"/>
        <w:rPr>
          <w:rFonts w:cs="Arial"/>
          <w:szCs w:val="22"/>
        </w:rPr>
      </w:pPr>
      <w:r w:rsidRPr="007856E7">
        <w:rPr>
          <w:rFonts w:cs="Arial"/>
          <w:szCs w:val="22"/>
        </w:rPr>
        <w:t>12</w:t>
      </w:r>
      <w:r w:rsidR="00595365" w:rsidRPr="007856E7">
        <w:rPr>
          <w:rFonts w:cs="Arial"/>
          <w:szCs w:val="22"/>
        </w:rPr>
        <w:t>.</w:t>
      </w:r>
      <w:r w:rsidR="00595365" w:rsidRPr="007856E7">
        <w:rPr>
          <w:rFonts w:cs="Arial"/>
          <w:szCs w:val="22"/>
        </w:rPr>
        <w:tab/>
        <w:t>The full Proposal for the establishment of the Caribbean Community Administrative Tribunal</w:t>
      </w:r>
      <w:r w:rsidR="00AD0BAD" w:rsidRPr="007856E7">
        <w:rPr>
          <w:rFonts w:cs="Arial"/>
          <w:szCs w:val="22"/>
        </w:rPr>
        <w:t>,</w:t>
      </w:r>
      <w:r w:rsidR="007856E7" w:rsidRPr="007856E7">
        <w:rPr>
          <w:rFonts w:cs="Arial"/>
          <w:szCs w:val="22"/>
        </w:rPr>
        <w:t xml:space="preserve"> </w:t>
      </w:r>
      <w:r w:rsidR="00AD0BAD" w:rsidRPr="007856E7">
        <w:rPr>
          <w:rFonts w:cs="Arial"/>
          <w:szCs w:val="22"/>
        </w:rPr>
        <w:t xml:space="preserve">including the financial options, is shown in </w:t>
      </w:r>
      <w:r w:rsidR="00AD0BAD" w:rsidRPr="007856E7">
        <w:rPr>
          <w:rFonts w:cs="Arial"/>
          <w:b/>
          <w:szCs w:val="22"/>
        </w:rPr>
        <w:t>ANNEX II</w:t>
      </w:r>
      <w:r w:rsidR="00AD0BAD" w:rsidRPr="007856E7">
        <w:rPr>
          <w:rFonts w:cs="Arial"/>
          <w:szCs w:val="22"/>
        </w:rPr>
        <w:t>.</w:t>
      </w:r>
      <w:r w:rsidR="007856E7" w:rsidRPr="007856E7">
        <w:rPr>
          <w:rFonts w:cs="Arial"/>
          <w:szCs w:val="22"/>
        </w:rPr>
        <w:t xml:space="preserve">  </w:t>
      </w:r>
      <w:r w:rsidR="00AD005C" w:rsidRPr="007856E7">
        <w:rPr>
          <w:rFonts w:cs="Arial"/>
          <w:szCs w:val="22"/>
        </w:rPr>
        <w:t>Based on the financial options and the expected number of institutions that are likely to sign on to the CCAT, the cost to the CMO Headquarters is not expected to be substantia</w:t>
      </w:r>
      <w:r w:rsidR="00E244D8" w:rsidRPr="007856E7">
        <w:rPr>
          <w:rFonts w:cs="Arial"/>
          <w:szCs w:val="22"/>
        </w:rPr>
        <w:t>l</w:t>
      </w:r>
      <w:r w:rsidR="00AD005C" w:rsidRPr="007856E7">
        <w:rPr>
          <w:rFonts w:cs="Arial"/>
          <w:szCs w:val="22"/>
        </w:rPr>
        <w:t xml:space="preserve">. </w:t>
      </w:r>
      <w:r w:rsidR="007856E7" w:rsidRPr="007856E7">
        <w:rPr>
          <w:rFonts w:cs="Arial"/>
          <w:szCs w:val="22"/>
        </w:rPr>
        <w:t xml:space="preserve"> </w:t>
      </w:r>
      <w:r w:rsidR="00AD0BAD" w:rsidRPr="007856E7">
        <w:rPr>
          <w:rFonts w:cs="Arial"/>
          <w:szCs w:val="22"/>
        </w:rPr>
        <w:t>The</w:t>
      </w:r>
      <w:r w:rsidR="007856E7" w:rsidRPr="007856E7">
        <w:rPr>
          <w:rFonts w:cs="Arial"/>
          <w:szCs w:val="22"/>
        </w:rPr>
        <w:t xml:space="preserve"> </w:t>
      </w:r>
      <w:r w:rsidR="00AD0BAD" w:rsidRPr="007856E7">
        <w:rPr>
          <w:rFonts w:cs="Arial"/>
          <w:szCs w:val="22"/>
          <w:u w:val="single"/>
        </w:rPr>
        <w:t>DRAFT</w:t>
      </w:r>
      <w:r w:rsidR="007856E7" w:rsidRPr="007856E7">
        <w:rPr>
          <w:rFonts w:cs="Arial"/>
          <w:szCs w:val="22"/>
        </w:rPr>
        <w:t xml:space="preserve"> </w:t>
      </w:r>
      <w:r w:rsidR="00AD0BAD" w:rsidRPr="007856E7">
        <w:rPr>
          <w:rFonts w:cs="Arial"/>
          <w:i/>
          <w:szCs w:val="22"/>
        </w:rPr>
        <w:t>Statute for the Caribbean Community Administrative Tribunal</w:t>
      </w:r>
      <w:r w:rsidR="00AD0BAD" w:rsidRPr="007856E7">
        <w:rPr>
          <w:rFonts w:cs="Arial"/>
          <w:szCs w:val="22"/>
        </w:rPr>
        <w:t xml:space="preserve"> is shown in </w:t>
      </w:r>
      <w:r w:rsidR="00AD0BAD" w:rsidRPr="007856E7">
        <w:rPr>
          <w:rFonts w:cs="Arial"/>
          <w:b/>
          <w:szCs w:val="22"/>
        </w:rPr>
        <w:t>ANNEX III</w:t>
      </w:r>
      <w:r w:rsidR="00AD0BAD" w:rsidRPr="007856E7">
        <w:rPr>
          <w:rFonts w:cs="Arial"/>
          <w:szCs w:val="22"/>
        </w:rPr>
        <w:t xml:space="preserve">.  A </w:t>
      </w:r>
      <w:r w:rsidR="00AD0BAD" w:rsidRPr="007856E7">
        <w:rPr>
          <w:rFonts w:cs="Arial"/>
          <w:color w:val="000000"/>
          <w:szCs w:val="22"/>
        </w:rPr>
        <w:t>Meeting to finalise the Statute, hosted by t</w:t>
      </w:r>
      <w:r w:rsidR="00AD0BAD" w:rsidRPr="007856E7">
        <w:rPr>
          <w:rFonts w:cs="Arial"/>
          <w:szCs w:val="22"/>
        </w:rPr>
        <w:t xml:space="preserve">he </w:t>
      </w:r>
      <w:r w:rsidR="00AD0BAD" w:rsidRPr="007856E7">
        <w:rPr>
          <w:rFonts w:cs="Arial"/>
          <w:color w:val="000000"/>
          <w:szCs w:val="22"/>
        </w:rPr>
        <w:t xml:space="preserve">Caribbean Court of Justice, </w:t>
      </w:r>
      <w:r w:rsidR="00E244D8" w:rsidRPr="007856E7">
        <w:rPr>
          <w:rFonts w:cs="Arial"/>
          <w:color w:val="000000"/>
          <w:szCs w:val="22"/>
        </w:rPr>
        <w:t>is</w:t>
      </w:r>
      <w:r w:rsidR="00AD0BAD" w:rsidRPr="007856E7">
        <w:rPr>
          <w:rFonts w:cs="Arial"/>
          <w:color w:val="000000"/>
          <w:szCs w:val="22"/>
        </w:rPr>
        <w:t xml:space="preserve"> scheduled to be held </w:t>
      </w:r>
      <w:r w:rsidR="007856E7" w:rsidRPr="007856E7">
        <w:rPr>
          <w:rFonts w:cs="Arial"/>
          <w:color w:val="000000"/>
          <w:szCs w:val="22"/>
        </w:rPr>
        <w:t xml:space="preserve">in </w:t>
      </w:r>
      <w:proofErr w:type="spellStart"/>
      <w:r w:rsidR="007856E7" w:rsidRPr="007856E7">
        <w:rPr>
          <w:rFonts w:cs="Arial"/>
          <w:color w:val="000000"/>
          <w:szCs w:val="22"/>
        </w:rPr>
        <w:t>Sint</w:t>
      </w:r>
      <w:proofErr w:type="spellEnd"/>
      <w:r w:rsidR="007856E7" w:rsidRPr="007856E7">
        <w:rPr>
          <w:rFonts w:cs="Arial"/>
          <w:color w:val="000000"/>
          <w:szCs w:val="22"/>
        </w:rPr>
        <w:t xml:space="preserve"> Maarten </w:t>
      </w:r>
      <w:r w:rsidR="00AD0BAD" w:rsidRPr="007856E7">
        <w:rPr>
          <w:rFonts w:cs="Arial"/>
          <w:color w:val="000000"/>
          <w:szCs w:val="22"/>
        </w:rPr>
        <w:t>on Wednesday</w:t>
      </w:r>
      <w:r w:rsidR="00AD005C" w:rsidRPr="007856E7">
        <w:rPr>
          <w:rFonts w:cs="Arial"/>
          <w:color w:val="000000"/>
          <w:szCs w:val="22"/>
        </w:rPr>
        <w:t xml:space="preserve"> 26 October 2016</w:t>
      </w:r>
      <w:r w:rsidR="00AD0BAD" w:rsidRPr="007856E7">
        <w:rPr>
          <w:rFonts w:cs="Arial"/>
          <w:color w:val="000000"/>
          <w:szCs w:val="22"/>
        </w:rPr>
        <w:t xml:space="preserve">.  </w:t>
      </w:r>
      <w:r w:rsidR="00B44F50" w:rsidRPr="007856E7">
        <w:rPr>
          <w:rFonts w:cs="Arial"/>
          <w:szCs w:val="22"/>
        </w:rPr>
        <w:t>The Statute will enter into force upon the signature of two or more of the eligible Institutions.  The Tribunal will only be accessible to signatories to the Statute.  Signature therefore, is the authoritative act.  The CMO Headquarters will therefore att</w:t>
      </w:r>
      <w:r w:rsidR="005A4542" w:rsidRPr="007856E7">
        <w:rPr>
          <w:rFonts w:cs="Arial"/>
          <w:szCs w:val="22"/>
        </w:rPr>
        <w:t xml:space="preserve">end the meeting in </w:t>
      </w:r>
      <w:proofErr w:type="spellStart"/>
      <w:r w:rsidR="005A4542" w:rsidRPr="007856E7">
        <w:rPr>
          <w:rFonts w:cs="Arial"/>
          <w:szCs w:val="22"/>
        </w:rPr>
        <w:t>Sint</w:t>
      </w:r>
      <w:proofErr w:type="spellEnd"/>
      <w:r w:rsidR="005A4542" w:rsidRPr="007856E7">
        <w:rPr>
          <w:rFonts w:cs="Arial"/>
          <w:szCs w:val="22"/>
        </w:rPr>
        <w:t xml:space="preserve"> Maarten</w:t>
      </w:r>
      <w:r w:rsidR="00B44F50" w:rsidRPr="007856E7">
        <w:rPr>
          <w:rFonts w:cs="Arial"/>
          <w:szCs w:val="22"/>
        </w:rPr>
        <w:t xml:space="preserve"> to partake in the discussions on the finalization of the Statute</w:t>
      </w:r>
      <w:r w:rsidR="005A4542" w:rsidRPr="007856E7">
        <w:rPr>
          <w:rFonts w:cs="Arial"/>
          <w:szCs w:val="22"/>
        </w:rPr>
        <w:t>,</w:t>
      </w:r>
      <w:r w:rsidR="00B44F50" w:rsidRPr="007856E7">
        <w:rPr>
          <w:rFonts w:cs="Arial"/>
          <w:szCs w:val="22"/>
        </w:rPr>
        <w:t xml:space="preserve"> the budget of the CCAT and budgetary contributions</w:t>
      </w:r>
      <w:r w:rsidR="005D0602" w:rsidRPr="007856E7">
        <w:rPr>
          <w:rFonts w:cs="Arial"/>
          <w:szCs w:val="22"/>
        </w:rPr>
        <w:t xml:space="preserve"> by participating institutions</w:t>
      </w:r>
      <w:r w:rsidR="00B44F50" w:rsidRPr="007856E7">
        <w:rPr>
          <w:rFonts w:cs="Arial"/>
          <w:szCs w:val="22"/>
        </w:rPr>
        <w:t xml:space="preserve">.  </w:t>
      </w:r>
      <w:r w:rsidR="002B07FA" w:rsidRPr="007856E7">
        <w:rPr>
          <w:rFonts w:cs="Arial"/>
          <w:szCs w:val="22"/>
        </w:rPr>
        <w:t>The expected appr</w:t>
      </w:r>
      <w:r w:rsidR="005F6493" w:rsidRPr="007856E7">
        <w:rPr>
          <w:rFonts w:cs="Arial"/>
          <w:szCs w:val="22"/>
        </w:rPr>
        <w:t>opriate budget will be included</w:t>
      </w:r>
      <w:bookmarkStart w:id="0" w:name="_GoBack"/>
      <w:bookmarkEnd w:id="0"/>
      <w:r w:rsidR="002B07FA" w:rsidRPr="007856E7">
        <w:rPr>
          <w:rFonts w:cs="Arial"/>
          <w:szCs w:val="22"/>
        </w:rPr>
        <w:t xml:space="preserve"> in the CMO Headquarters Budget to be presented under Agenda item </w:t>
      </w:r>
      <w:r w:rsidR="005A4542" w:rsidRPr="007856E7">
        <w:rPr>
          <w:rFonts w:cs="Arial"/>
          <w:szCs w:val="22"/>
        </w:rPr>
        <w:t>8</w:t>
      </w:r>
      <w:r w:rsidR="002B07FA" w:rsidRPr="007856E7">
        <w:rPr>
          <w:rFonts w:cs="Arial"/>
          <w:szCs w:val="22"/>
        </w:rPr>
        <w:t>.  Because of the proximity of that meeting and this session of the Council, a verbal report on t</w:t>
      </w:r>
      <w:r w:rsidR="00B44F50" w:rsidRPr="007856E7">
        <w:rPr>
          <w:rFonts w:cs="Arial"/>
          <w:szCs w:val="22"/>
        </w:rPr>
        <w:t xml:space="preserve">he outcome will be </w:t>
      </w:r>
      <w:r w:rsidR="002B07FA" w:rsidRPr="007856E7">
        <w:rPr>
          <w:rFonts w:cs="Arial"/>
          <w:szCs w:val="22"/>
        </w:rPr>
        <w:t xml:space="preserve">made </w:t>
      </w:r>
      <w:r w:rsidR="00B44F50" w:rsidRPr="007856E7">
        <w:rPr>
          <w:rFonts w:cs="Arial"/>
          <w:szCs w:val="22"/>
        </w:rPr>
        <w:t>to Council</w:t>
      </w:r>
      <w:r w:rsidR="002B07FA" w:rsidRPr="007856E7">
        <w:rPr>
          <w:rFonts w:cs="Arial"/>
          <w:szCs w:val="22"/>
        </w:rPr>
        <w:t xml:space="preserve"> and the budget modified if necessary.</w:t>
      </w:r>
      <w:r w:rsidR="007856E7" w:rsidRPr="007856E7">
        <w:rPr>
          <w:rFonts w:cs="Arial"/>
          <w:szCs w:val="22"/>
        </w:rPr>
        <w:t xml:space="preserve">  </w:t>
      </w:r>
      <w:r w:rsidR="00B44F50" w:rsidRPr="007856E7">
        <w:rPr>
          <w:rFonts w:cs="Arial"/>
          <w:szCs w:val="22"/>
        </w:rPr>
        <w:t xml:space="preserve">If Council approves CMO’s participation in the CCAT and the budgetary allocation, arrangements will </w:t>
      </w:r>
      <w:r w:rsidRPr="007856E7">
        <w:rPr>
          <w:rFonts w:cs="Arial"/>
          <w:szCs w:val="22"/>
        </w:rPr>
        <w:t xml:space="preserve">be </w:t>
      </w:r>
      <w:r w:rsidR="00B44F50" w:rsidRPr="007856E7">
        <w:rPr>
          <w:rFonts w:cs="Arial"/>
          <w:szCs w:val="22"/>
        </w:rPr>
        <w:t>made for the Coordinating Director to sign the Statute on behalf of the Organization at the Seat of the Tribunal, the CCJ, in Trinidad and Tobago</w:t>
      </w:r>
      <w:r w:rsidR="005D0602" w:rsidRPr="007856E7">
        <w:rPr>
          <w:rFonts w:cs="Arial"/>
          <w:szCs w:val="22"/>
        </w:rPr>
        <w:t>.</w:t>
      </w:r>
    </w:p>
    <w:p w:rsidR="002F10F4" w:rsidRPr="007856E7" w:rsidRDefault="002F10F4" w:rsidP="00E15FD1">
      <w:pPr>
        <w:pStyle w:val="BodyTextIn"/>
        <w:rPr>
          <w:snapToGrid/>
          <w:szCs w:val="22"/>
        </w:rPr>
      </w:pPr>
    </w:p>
    <w:p w:rsidR="008757D4" w:rsidRPr="007856E7" w:rsidRDefault="008757D4">
      <w:pPr>
        <w:jc w:val="both"/>
        <w:rPr>
          <w:b/>
          <w:u w:val="single"/>
        </w:rPr>
      </w:pPr>
      <w:r w:rsidRPr="007856E7">
        <w:rPr>
          <w:b/>
          <w:u w:val="single"/>
        </w:rPr>
        <w:t>Action Proposed to Council:</w:t>
      </w:r>
    </w:p>
    <w:p w:rsidR="008757D4" w:rsidRPr="007856E7" w:rsidRDefault="008757D4">
      <w:pPr>
        <w:jc w:val="both"/>
      </w:pPr>
    </w:p>
    <w:p w:rsidR="008757D4" w:rsidRPr="007856E7" w:rsidRDefault="007432AF">
      <w:pPr>
        <w:jc w:val="both"/>
      </w:pPr>
      <w:r w:rsidRPr="007856E7">
        <w:t>13</w:t>
      </w:r>
      <w:r w:rsidR="008757D4" w:rsidRPr="007856E7">
        <w:t>.</w:t>
      </w:r>
      <w:r w:rsidR="008757D4" w:rsidRPr="007856E7">
        <w:tab/>
        <w:t>The Council is invited to:</w:t>
      </w:r>
    </w:p>
    <w:p w:rsidR="00193025" w:rsidRPr="007856E7" w:rsidRDefault="00193025" w:rsidP="00193025">
      <w:pPr>
        <w:jc w:val="both"/>
      </w:pPr>
    </w:p>
    <w:p w:rsidR="00B540BD" w:rsidRPr="007856E7" w:rsidRDefault="00004965" w:rsidP="006E1ADC">
      <w:pPr>
        <w:numPr>
          <w:ilvl w:val="0"/>
          <w:numId w:val="2"/>
        </w:numPr>
        <w:spacing w:after="180"/>
        <w:ind w:right="720"/>
        <w:jc w:val="both"/>
        <w:rPr>
          <w:rFonts w:cs="Arial"/>
          <w:szCs w:val="22"/>
        </w:rPr>
      </w:pPr>
      <w:r w:rsidRPr="007856E7">
        <w:rPr>
          <w:rFonts w:cs="Arial"/>
          <w:b/>
          <w:szCs w:val="22"/>
        </w:rPr>
        <w:t>Discuss</w:t>
      </w:r>
      <w:r w:rsidR="00E43945" w:rsidRPr="007856E7">
        <w:rPr>
          <w:rFonts w:cs="Arial"/>
          <w:szCs w:val="22"/>
        </w:rPr>
        <w:t xml:space="preserve">the </w:t>
      </w:r>
      <w:r w:rsidR="00B540BD" w:rsidRPr="007856E7">
        <w:rPr>
          <w:rFonts w:cs="Arial"/>
          <w:szCs w:val="22"/>
        </w:rPr>
        <w:t xml:space="preserve">merits and </w:t>
      </w:r>
      <w:r w:rsidRPr="007856E7">
        <w:rPr>
          <w:rFonts w:cs="Arial"/>
          <w:szCs w:val="22"/>
        </w:rPr>
        <w:t xml:space="preserve">benefits of </w:t>
      </w:r>
      <w:r w:rsidR="00B540BD" w:rsidRPr="007856E7">
        <w:rPr>
          <w:rFonts w:cs="Arial"/>
          <w:szCs w:val="22"/>
        </w:rPr>
        <w:t>the Caribbean Community Administrative Tribunal (CCAT) to the institutions of the Community;</w:t>
      </w:r>
    </w:p>
    <w:p w:rsidR="00E43945" w:rsidRPr="007856E7" w:rsidRDefault="00B540BD" w:rsidP="006E1ADC">
      <w:pPr>
        <w:numPr>
          <w:ilvl w:val="0"/>
          <w:numId w:val="2"/>
        </w:numPr>
        <w:spacing w:after="180"/>
        <w:ind w:right="720"/>
        <w:jc w:val="both"/>
        <w:rPr>
          <w:rFonts w:cs="Arial"/>
          <w:szCs w:val="22"/>
        </w:rPr>
      </w:pPr>
      <w:r w:rsidRPr="007856E7">
        <w:rPr>
          <w:rFonts w:cs="Arial"/>
          <w:b/>
          <w:szCs w:val="22"/>
        </w:rPr>
        <w:t xml:space="preserve">Discuss </w:t>
      </w:r>
      <w:r w:rsidRPr="007856E7">
        <w:rPr>
          <w:rFonts w:cs="Arial"/>
          <w:szCs w:val="22"/>
        </w:rPr>
        <w:t>and</w:t>
      </w:r>
      <w:r w:rsidRPr="007856E7">
        <w:rPr>
          <w:rFonts w:cs="Arial"/>
          <w:b/>
          <w:szCs w:val="22"/>
        </w:rPr>
        <w:t xml:space="preserve"> approve </w:t>
      </w:r>
      <w:r w:rsidRPr="007856E7">
        <w:rPr>
          <w:rFonts w:cs="Arial"/>
          <w:szCs w:val="22"/>
        </w:rPr>
        <w:t>the participation of the Headquarters of the CMO in the CCAT</w:t>
      </w:r>
      <w:r w:rsidR="00E43945" w:rsidRPr="007856E7">
        <w:rPr>
          <w:rFonts w:cs="Arial"/>
          <w:szCs w:val="22"/>
        </w:rPr>
        <w:t>;</w:t>
      </w:r>
    </w:p>
    <w:p w:rsidR="00474B86" w:rsidRPr="007856E7" w:rsidRDefault="00B540BD" w:rsidP="00106E50">
      <w:pPr>
        <w:pStyle w:val="ListParagraph"/>
        <w:numPr>
          <w:ilvl w:val="0"/>
          <w:numId w:val="2"/>
        </w:numPr>
        <w:spacing w:after="180"/>
        <w:ind w:right="720"/>
        <w:jc w:val="both"/>
        <w:rPr>
          <w:rFonts w:ascii="Arial" w:hAnsi="Arial" w:cs="Arial"/>
          <w:sz w:val="22"/>
          <w:szCs w:val="22"/>
          <w:lang w:val="en-GB"/>
        </w:rPr>
      </w:pPr>
      <w:r w:rsidRPr="007856E7">
        <w:rPr>
          <w:rFonts w:ascii="Arial" w:hAnsi="Arial" w:cs="Arial"/>
          <w:b/>
          <w:sz w:val="22"/>
          <w:szCs w:val="22"/>
          <w:lang w:val="en-GB"/>
        </w:rPr>
        <w:t xml:space="preserve">Approve </w:t>
      </w:r>
      <w:r w:rsidR="00474B86" w:rsidRPr="007856E7">
        <w:rPr>
          <w:rFonts w:ascii="Arial" w:hAnsi="Arial" w:cs="Arial"/>
          <w:sz w:val="22"/>
          <w:szCs w:val="22"/>
          <w:lang w:val="en-GB"/>
        </w:rPr>
        <w:t xml:space="preserve">the </w:t>
      </w:r>
      <w:r w:rsidR="007432AF" w:rsidRPr="007856E7">
        <w:rPr>
          <w:rFonts w:ascii="Arial" w:hAnsi="Arial" w:cs="Arial"/>
          <w:sz w:val="22"/>
          <w:szCs w:val="22"/>
          <w:lang w:val="en-GB"/>
        </w:rPr>
        <w:t>budgetary component of the CCAT;</w:t>
      </w:r>
    </w:p>
    <w:p w:rsidR="00474B86" w:rsidRPr="007856E7" w:rsidRDefault="007432AF" w:rsidP="00106E50">
      <w:pPr>
        <w:numPr>
          <w:ilvl w:val="0"/>
          <w:numId w:val="2"/>
        </w:numPr>
        <w:spacing w:after="180"/>
        <w:ind w:right="720"/>
        <w:jc w:val="both"/>
        <w:rPr>
          <w:rFonts w:cs="Arial"/>
          <w:szCs w:val="22"/>
        </w:rPr>
      </w:pPr>
      <w:r w:rsidRPr="007856E7">
        <w:rPr>
          <w:rFonts w:cs="Arial"/>
          <w:b/>
          <w:szCs w:val="22"/>
        </w:rPr>
        <w:t>Authorize</w:t>
      </w:r>
      <w:r w:rsidR="00106E50" w:rsidRPr="007856E7">
        <w:rPr>
          <w:rFonts w:cs="Arial"/>
          <w:szCs w:val="22"/>
        </w:rPr>
        <w:t xml:space="preserve"> the </w:t>
      </w:r>
      <w:r w:rsidRPr="007856E7">
        <w:rPr>
          <w:rFonts w:cs="Arial"/>
          <w:szCs w:val="22"/>
        </w:rPr>
        <w:t>Coordinating Director to sign the approved Statute on behalf of the Organization</w:t>
      </w:r>
      <w:r w:rsidR="00640A83" w:rsidRPr="007856E7">
        <w:rPr>
          <w:rFonts w:cs="Arial"/>
          <w:szCs w:val="22"/>
        </w:rPr>
        <w:t>.</w:t>
      </w:r>
    </w:p>
    <w:p w:rsidR="008757D4" w:rsidRPr="005D0602" w:rsidRDefault="008757D4">
      <w:pPr>
        <w:jc w:val="center"/>
      </w:pPr>
      <w:r w:rsidRPr="007856E7">
        <w:t>___________</w:t>
      </w:r>
    </w:p>
    <w:p w:rsidR="00251620" w:rsidRPr="005D0602" w:rsidRDefault="00251620" w:rsidP="00251620"/>
    <w:p w:rsidR="00640A83" w:rsidRPr="005D0602" w:rsidRDefault="00640A83" w:rsidP="00251620"/>
    <w:p w:rsidR="00640A83" w:rsidRPr="005D0602" w:rsidRDefault="00640A83" w:rsidP="00251620"/>
    <w:p w:rsidR="00640A83" w:rsidRPr="005D0602" w:rsidRDefault="00640A83" w:rsidP="00251620"/>
    <w:p w:rsidR="00251620" w:rsidRPr="00EB035D" w:rsidRDefault="00251620" w:rsidP="00251620">
      <w:r w:rsidRPr="00EB035D">
        <w:t>CMO Headquarters</w:t>
      </w:r>
    </w:p>
    <w:p w:rsidR="00820DB3" w:rsidRPr="005D0602" w:rsidRDefault="00350D26" w:rsidP="00176FF5">
      <w:r w:rsidRPr="00EB035D">
        <w:t>Octo</w:t>
      </w:r>
      <w:r w:rsidR="00486E80" w:rsidRPr="00EB035D">
        <w:t>be</w:t>
      </w:r>
      <w:r w:rsidR="00251620" w:rsidRPr="00EB035D">
        <w:t>r 20</w:t>
      </w:r>
      <w:r w:rsidR="004343A5" w:rsidRPr="00EB035D">
        <w:t>1</w:t>
      </w:r>
      <w:r w:rsidR="002B41D6" w:rsidRPr="00EB035D">
        <w:t>6</w:t>
      </w:r>
    </w:p>
    <w:p w:rsidR="001F1CCC" w:rsidRPr="005D0602" w:rsidRDefault="001F1CCC" w:rsidP="00176FF5"/>
    <w:p w:rsidR="00AE6A09" w:rsidRPr="005D0602" w:rsidRDefault="00AE6A09" w:rsidP="00176FF5"/>
    <w:p w:rsidR="00AE6A09" w:rsidRPr="005D0602" w:rsidRDefault="00AE6A09" w:rsidP="00176FF5"/>
    <w:p w:rsidR="001F1CCC" w:rsidRPr="005D0602" w:rsidRDefault="001F1CCC" w:rsidP="00176FF5">
      <w:pPr>
        <w:rPr>
          <w:strike/>
        </w:rPr>
        <w:sectPr w:rsidR="001F1CCC" w:rsidRPr="005D0602" w:rsidSect="00AA4430">
          <w:headerReference w:type="default" r:id="rId12"/>
          <w:pgSz w:w="12240" w:h="15840"/>
          <w:pgMar w:top="1440" w:right="1134" w:bottom="1134" w:left="1440" w:header="720" w:footer="864" w:gutter="0"/>
          <w:cols w:space="720"/>
        </w:sectPr>
      </w:pPr>
    </w:p>
    <w:p w:rsidR="002B41D6" w:rsidRPr="005D0602" w:rsidRDefault="002B41D6" w:rsidP="002B41D6">
      <w:pPr>
        <w:jc w:val="both"/>
      </w:pPr>
    </w:p>
    <w:p w:rsidR="007C6B89" w:rsidRPr="005D0602" w:rsidRDefault="007C6B89" w:rsidP="002B41D6">
      <w:pPr>
        <w:jc w:val="both"/>
      </w:pPr>
    </w:p>
    <w:p w:rsidR="00AE6A09" w:rsidRPr="005D0602" w:rsidRDefault="00AE6A09">
      <w:pPr>
        <w:pStyle w:val="Title"/>
        <w:rPr>
          <w:sz w:val="40"/>
          <w:lang w:val="en-GB"/>
        </w:rPr>
      </w:pPr>
      <w:r w:rsidRPr="005D0602">
        <w:rPr>
          <w:sz w:val="40"/>
          <w:szCs w:val="40"/>
          <w:lang w:val="en-GB"/>
        </w:rPr>
        <w:t>WORKING ARRANGEMENTS</w:t>
      </w:r>
    </w:p>
    <w:p w:rsidR="00AE6A09" w:rsidRPr="005D0602" w:rsidRDefault="00AE6A09">
      <w:pPr>
        <w:pStyle w:val="Title"/>
        <w:rPr>
          <w:lang w:val="en-GB"/>
        </w:rPr>
      </w:pPr>
    </w:p>
    <w:p w:rsidR="00AE6A09" w:rsidRPr="005D0602" w:rsidRDefault="00AE6A09">
      <w:pPr>
        <w:pStyle w:val="Title"/>
        <w:rPr>
          <w:lang w:val="en-GB"/>
        </w:rPr>
      </w:pPr>
      <w:r w:rsidRPr="005D0602">
        <w:rPr>
          <w:lang w:val="en-GB"/>
        </w:rPr>
        <w:t>between</w:t>
      </w:r>
    </w:p>
    <w:p w:rsidR="00AE6A09" w:rsidRPr="005D0602" w:rsidRDefault="00AE6A09">
      <w:pPr>
        <w:pStyle w:val="Title"/>
        <w:rPr>
          <w:lang w:val="en-GB"/>
        </w:rPr>
      </w:pPr>
    </w:p>
    <w:tbl>
      <w:tblPr>
        <w:tblW w:w="0" w:type="auto"/>
        <w:tblInd w:w="-972" w:type="dxa"/>
        <w:tblLayout w:type="fixed"/>
        <w:tblLook w:val="0000"/>
      </w:tblPr>
      <w:tblGrid>
        <w:gridCol w:w="6300"/>
        <w:gridCol w:w="3960"/>
      </w:tblGrid>
      <w:tr w:rsidR="00AE6A09" w:rsidRPr="005D0602">
        <w:tc>
          <w:tcPr>
            <w:tcW w:w="6300" w:type="dxa"/>
          </w:tcPr>
          <w:p w:rsidR="00AE6A09" w:rsidRPr="005D0602" w:rsidRDefault="00AE6A09">
            <w:pPr>
              <w:pStyle w:val="Title"/>
              <w:rPr>
                <w:lang w:val="en-GB"/>
              </w:rPr>
            </w:pPr>
            <w:r w:rsidRPr="005D0602">
              <w:rPr>
                <w:lang w:val="en-GB"/>
              </w:rPr>
              <w:t>the</w:t>
            </w:r>
          </w:p>
          <w:p w:rsidR="00AE6A09" w:rsidRPr="005D0602" w:rsidRDefault="00AE6A09" w:rsidP="006E1ADC">
            <w:pPr>
              <w:pStyle w:val="Title"/>
              <w:rPr>
                <w:lang w:val="en-GB"/>
              </w:rPr>
            </w:pPr>
            <w:r w:rsidRPr="005D0602">
              <w:rPr>
                <w:sz w:val="40"/>
                <w:lang w:val="en-GB"/>
              </w:rPr>
              <w:t>CARIBBEAN METEOROLOGICAL ORGANIZATION</w:t>
            </w:r>
          </w:p>
        </w:tc>
        <w:tc>
          <w:tcPr>
            <w:tcW w:w="3960" w:type="dxa"/>
          </w:tcPr>
          <w:p w:rsidR="00AE6A09" w:rsidRPr="005D0602" w:rsidRDefault="00AE6A09">
            <w:pPr>
              <w:pStyle w:val="Title"/>
              <w:spacing w:after="240"/>
              <w:rPr>
                <w:lang w:val="en-GB"/>
              </w:rPr>
            </w:pPr>
            <w:r w:rsidRPr="005D0602">
              <w:rPr>
                <w:lang w:val="en-GB"/>
              </w:rPr>
              <w:t>and</w:t>
            </w:r>
          </w:p>
          <w:p w:rsidR="00AE6A09" w:rsidRPr="005D0602" w:rsidRDefault="00AE6A09" w:rsidP="006E1ADC">
            <w:pPr>
              <w:pStyle w:val="Title"/>
              <w:rPr>
                <w:lang w:val="en-GB"/>
              </w:rPr>
            </w:pPr>
            <w:r w:rsidRPr="005D0602">
              <w:rPr>
                <w:sz w:val="40"/>
                <w:lang w:val="en-GB"/>
              </w:rPr>
              <w:t>METEO-FRANCE</w:t>
            </w:r>
          </w:p>
        </w:tc>
      </w:tr>
    </w:tbl>
    <w:p w:rsidR="00AE6A09" w:rsidRPr="005D0602" w:rsidRDefault="00182103" w:rsidP="006E1ADC">
      <w:pPr>
        <w:pStyle w:val="Title"/>
        <w:rPr>
          <w:lang w:val="en-GB"/>
        </w:rPr>
      </w:pPr>
      <w:r w:rsidRPr="00182103">
        <w:rPr>
          <w:noProof/>
          <w:lang w:val="en-GB" w:eastAsia="fr-FR"/>
        </w:rPr>
        <w:pict>
          <v:shape id="_x0000_s1032" type="#_x0000_t202" style="position:absolute;left:0;text-align:left;margin-left:309.35pt;margin-top:15.9pt;width:100.8pt;height:97.3pt;z-index:251660288;mso-position-horizontal-relative:text;mso-position-vertical-relative:text" o:allowincell="f" stroked="f">
            <v:textbox style="mso-next-textbox:#_x0000_s1032">
              <w:txbxContent>
                <w:p w:rsidR="006E1ADC" w:rsidRDefault="006E1ADC">
                  <w:r>
                    <w:rPr>
                      <w:noProof/>
                      <w:lang w:val="en-US"/>
                    </w:rPr>
                    <w:drawing>
                      <wp:inline distT="0" distB="0" distL="0" distR="0">
                        <wp:extent cx="1095375" cy="1095375"/>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097280" cy="1097280"/>
                                </a:xfrm>
                                <a:prstGeom prst="rect">
                                  <a:avLst/>
                                </a:prstGeom>
                                <a:noFill/>
                                <a:ln w="9525">
                                  <a:noFill/>
                                  <a:miter lim="800000"/>
                                  <a:headEnd/>
                                  <a:tailEnd/>
                                </a:ln>
                              </pic:spPr>
                            </pic:pic>
                          </a:graphicData>
                        </a:graphic>
                      </wp:inline>
                    </w:drawing>
                  </w:r>
                </w:p>
              </w:txbxContent>
            </v:textbox>
            <w10:wrap type="square"/>
          </v:shape>
        </w:pict>
      </w:r>
    </w:p>
    <w:p w:rsidR="00AE6A09" w:rsidRPr="005D0602" w:rsidRDefault="00AE6A09" w:rsidP="006E1ADC">
      <w:pPr>
        <w:pStyle w:val="Title"/>
        <w:rPr>
          <w:lang w:val="en-GB"/>
        </w:rPr>
      </w:pPr>
      <w:r w:rsidRPr="005D0602">
        <w:rPr>
          <w:noProof/>
          <w:sz w:val="20"/>
        </w:rPr>
        <w:drawing>
          <wp:anchor distT="0" distB="0" distL="114300" distR="114300" simplePos="0" relativeHeight="251658752" behindDoc="0" locked="0" layoutInCell="0" allowOverlap="1">
            <wp:simplePos x="0" y="0"/>
            <wp:positionH relativeFrom="column">
              <wp:posOffset>819785</wp:posOffset>
            </wp:positionH>
            <wp:positionV relativeFrom="paragraph">
              <wp:posOffset>137160</wp:posOffset>
            </wp:positionV>
            <wp:extent cx="1005840" cy="960120"/>
            <wp:effectExtent l="19050" t="0" r="0" b="0"/>
            <wp:wrapTopAndBottom/>
            <wp:docPr id="10" name="Picture 10" descr="CMO Logo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O Logos 3"/>
                    <pic:cNvPicPr>
                      <a:picLocks noChangeAspect="1" noChangeArrowheads="1"/>
                    </pic:cNvPicPr>
                  </pic:nvPicPr>
                  <pic:blipFill>
                    <a:blip r:embed="rId14"/>
                    <a:srcRect r="49051"/>
                    <a:stretch>
                      <a:fillRect/>
                    </a:stretch>
                  </pic:blipFill>
                  <pic:spPr bwMode="auto">
                    <a:xfrm>
                      <a:off x="0" y="0"/>
                      <a:ext cx="1005840" cy="960120"/>
                    </a:xfrm>
                    <a:prstGeom prst="rect">
                      <a:avLst/>
                    </a:prstGeom>
                    <a:noFill/>
                    <a:ln w="9525">
                      <a:noFill/>
                      <a:miter lim="800000"/>
                      <a:headEnd/>
                      <a:tailEnd/>
                    </a:ln>
                  </pic:spPr>
                </pic:pic>
              </a:graphicData>
            </a:graphic>
          </wp:anchor>
        </w:drawing>
      </w:r>
    </w:p>
    <w:p w:rsidR="00AE6A09" w:rsidRPr="005D0602" w:rsidRDefault="00AE6A09" w:rsidP="006E1ADC">
      <w:pPr>
        <w:pStyle w:val="Title"/>
        <w:rPr>
          <w:lang w:val="en-GB"/>
        </w:rPr>
      </w:pPr>
    </w:p>
    <w:p w:rsidR="00AE6A09" w:rsidRPr="005D0602" w:rsidRDefault="00AE6A09" w:rsidP="006E1ADC">
      <w:pPr>
        <w:pStyle w:val="Title"/>
        <w:rPr>
          <w:lang w:val="en-GB"/>
        </w:rPr>
      </w:pPr>
    </w:p>
    <w:p w:rsidR="00AE6A09" w:rsidRPr="005D0602" w:rsidRDefault="00AE6A09" w:rsidP="006E1ADC">
      <w:pPr>
        <w:pStyle w:val="Title"/>
        <w:rPr>
          <w:lang w:val="en-GB"/>
        </w:rPr>
      </w:pPr>
    </w:p>
    <w:p w:rsidR="00AE6A09" w:rsidRPr="005D0602" w:rsidRDefault="00AE6A09" w:rsidP="006E1ADC">
      <w:pPr>
        <w:pStyle w:val="Title"/>
        <w:rPr>
          <w:lang w:val="en-GB"/>
        </w:rPr>
      </w:pPr>
    </w:p>
    <w:p w:rsidR="00AE6A09" w:rsidRPr="005D0602" w:rsidRDefault="00AE6A09">
      <w:pPr>
        <w:pStyle w:val="Title"/>
        <w:jc w:val="both"/>
        <w:rPr>
          <w:lang w:val="en-GB"/>
        </w:rPr>
      </w:pPr>
    </w:p>
    <w:p w:rsidR="00AE6A09" w:rsidRPr="005D0602" w:rsidRDefault="00AE6A09">
      <w:pPr>
        <w:pStyle w:val="Title"/>
        <w:jc w:val="both"/>
        <w:rPr>
          <w:lang w:val="en-GB"/>
        </w:rPr>
      </w:pPr>
    </w:p>
    <w:p w:rsidR="00AE6A09" w:rsidRPr="005D0602" w:rsidRDefault="00AE6A09" w:rsidP="006E1ADC">
      <w:pPr>
        <w:pStyle w:val="Title"/>
        <w:rPr>
          <w:sz w:val="22"/>
          <w:szCs w:val="22"/>
          <w:lang w:val="en-GB"/>
        </w:rPr>
        <w:sectPr w:rsidR="00AE6A09" w:rsidRPr="005D0602" w:rsidSect="00AA4430">
          <w:headerReference w:type="even" r:id="rId15"/>
          <w:headerReference w:type="default" r:id="rId16"/>
          <w:footerReference w:type="even" r:id="rId17"/>
          <w:footerReference w:type="default" r:id="rId18"/>
          <w:headerReference w:type="first" r:id="rId19"/>
          <w:footerReference w:type="first" r:id="rId20"/>
          <w:pgSz w:w="12240" w:h="15840"/>
          <w:pgMar w:top="1440" w:right="1134" w:bottom="1134" w:left="1440" w:header="720" w:footer="864" w:gutter="0"/>
          <w:pgNumType w:start="1"/>
          <w:cols w:space="720"/>
        </w:sectPr>
      </w:pPr>
    </w:p>
    <w:p w:rsidR="00AE6A09" w:rsidRPr="005D0602" w:rsidRDefault="00AE6A09" w:rsidP="00AE6A09">
      <w:pPr>
        <w:spacing w:before="240" w:after="240"/>
        <w:jc w:val="center"/>
        <w:rPr>
          <w:rFonts w:cs="Arial"/>
          <w:b/>
          <w:szCs w:val="22"/>
        </w:rPr>
      </w:pPr>
      <w:bookmarkStart w:id="1" w:name="_Hlt14423576"/>
      <w:bookmarkStart w:id="2" w:name="_Hlt14423610"/>
      <w:bookmarkEnd w:id="1"/>
      <w:bookmarkEnd w:id="2"/>
      <w:r w:rsidRPr="005D0602">
        <w:rPr>
          <w:rFonts w:cs="Arial"/>
          <w:b/>
          <w:szCs w:val="22"/>
        </w:rPr>
        <w:lastRenderedPageBreak/>
        <w:t>PREAMBLE</w:t>
      </w:r>
    </w:p>
    <w:p w:rsidR="00AE6A09" w:rsidRPr="005D0602" w:rsidRDefault="00AE6A09" w:rsidP="00AE6A09">
      <w:pPr>
        <w:spacing w:after="240"/>
        <w:jc w:val="both"/>
        <w:rPr>
          <w:szCs w:val="22"/>
        </w:rPr>
      </w:pPr>
      <w:r w:rsidRPr="005D0602">
        <w:rPr>
          <w:rFonts w:cs="Arial"/>
          <w:szCs w:val="22"/>
        </w:rPr>
        <w:t xml:space="preserve">This document details a set of Working Arrangements between the Caribbean Meteorological Organization (CMO) and </w:t>
      </w:r>
      <w:proofErr w:type="spellStart"/>
      <w:r w:rsidRPr="005D0602">
        <w:rPr>
          <w:szCs w:val="22"/>
        </w:rPr>
        <w:t>Météo</w:t>
      </w:r>
      <w:proofErr w:type="spellEnd"/>
      <w:r w:rsidRPr="005D0602">
        <w:rPr>
          <w:szCs w:val="22"/>
        </w:rPr>
        <w:t>-France, which have been agreed to by the two institutions.</w:t>
      </w:r>
    </w:p>
    <w:p w:rsidR="00AE6A09" w:rsidRPr="005D0602" w:rsidRDefault="00AE6A09" w:rsidP="00AE6A09">
      <w:pPr>
        <w:spacing w:after="240"/>
        <w:jc w:val="both"/>
        <w:rPr>
          <w:szCs w:val="22"/>
        </w:rPr>
      </w:pPr>
      <w:proofErr w:type="spellStart"/>
      <w:r w:rsidRPr="005D0602">
        <w:rPr>
          <w:rFonts w:cs="Arial"/>
          <w:szCs w:val="22"/>
        </w:rPr>
        <w:t>Météo</w:t>
      </w:r>
      <w:proofErr w:type="spellEnd"/>
      <w:r w:rsidRPr="005D0602">
        <w:rPr>
          <w:rFonts w:cs="Arial"/>
          <w:szCs w:val="22"/>
        </w:rPr>
        <w:t>-France is a French Public Administrative institution with headquarters located at 73 avenue de Paris, 94165 Saint-</w:t>
      </w:r>
      <w:proofErr w:type="spellStart"/>
      <w:r w:rsidRPr="005D0602">
        <w:rPr>
          <w:rFonts w:cs="Arial"/>
          <w:szCs w:val="22"/>
        </w:rPr>
        <w:t>Mandé</w:t>
      </w:r>
      <w:proofErr w:type="spellEnd"/>
      <w:r w:rsidRPr="005D0602">
        <w:rPr>
          <w:rFonts w:cs="Arial"/>
          <w:szCs w:val="22"/>
        </w:rPr>
        <w:t>, France.  It was created by Decree No. 93-861 of 18 June 1993, amended by Decree No 96-662 of 24 July 1996, defining the</w:t>
      </w:r>
      <w:r w:rsidRPr="005D0602">
        <w:rPr>
          <w:szCs w:val="22"/>
        </w:rPr>
        <w:t xml:space="preserve"> missions of </w:t>
      </w:r>
      <w:proofErr w:type="spellStart"/>
      <w:r w:rsidRPr="005D0602">
        <w:rPr>
          <w:szCs w:val="22"/>
        </w:rPr>
        <w:t>Météo</w:t>
      </w:r>
      <w:proofErr w:type="spellEnd"/>
      <w:r w:rsidRPr="005D0602">
        <w:rPr>
          <w:szCs w:val="22"/>
        </w:rPr>
        <w:t>-France</w:t>
      </w:r>
      <w:r w:rsidRPr="005D0602">
        <w:rPr>
          <w:rFonts w:cs="Arial"/>
          <w:szCs w:val="22"/>
        </w:rPr>
        <w:t>.</w:t>
      </w:r>
    </w:p>
    <w:p w:rsidR="00AE6A09" w:rsidRPr="005D0602" w:rsidRDefault="00AE6A09" w:rsidP="00AE6A09">
      <w:pPr>
        <w:spacing w:after="240"/>
        <w:jc w:val="both"/>
        <w:rPr>
          <w:rFonts w:cs="Arial"/>
          <w:szCs w:val="22"/>
        </w:rPr>
      </w:pPr>
      <w:r w:rsidRPr="005D0602">
        <w:rPr>
          <w:rFonts w:cs="Arial"/>
          <w:szCs w:val="22"/>
        </w:rPr>
        <w:t xml:space="preserve">The Caribbean Meteorological Organization (CMO) is a "Specialized Agency" within the Caribbean Community (CARICOM).  It originated </w:t>
      </w:r>
      <w:r w:rsidRPr="005D0602">
        <w:rPr>
          <w:szCs w:val="22"/>
        </w:rPr>
        <w:t xml:space="preserve">out of the old British Caribbean Meteorological Service, which was established in 1951.  This Service became the </w:t>
      </w:r>
      <w:r w:rsidRPr="005D0602">
        <w:rPr>
          <w:i/>
          <w:szCs w:val="22"/>
        </w:rPr>
        <w:t>Caribbean Meteorological Service</w:t>
      </w:r>
      <w:r w:rsidRPr="005D0602">
        <w:rPr>
          <w:szCs w:val="22"/>
        </w:rPr>
        <w:t xml:space="preserve"> in 1962, following the dissolution of the Federation of the West Indies.  In 1973, in keeping with the Treaty of </w:t>
      </w:r>
      <w:proofErr w:type="spellStart"/>
      <w:r w:rsidRPr="005D0602">
        <w:rPr>
          <w:szCs w:val="22"/>
        </w:rPr>
        <w:t>Chaguaramas</w:t>
      </w:r>
      <w:proofErr w:type="spellEnd"/>
      <w:r w:rsidRPr="005D0602">
        <w:rPr>
          <w:szCs w:val="22"/>
        </w:rPr>
        <w:t xml:space="preserve">, the Governments of the English-speaking Caribbean established the CMO </w:t>
      </w:r>
      <w:r w:rsidRPr="005D0602">
        <w:rPr>
          <w:rFonts w:cs="Arial"/>
          <w:szCs w:val="22"/>
        </w:rPr>
        <w:t xml:space="preserve">to undertake the </w:t>
      </w:r>
      <w:r w:rsidRPr="005D0602">
        <w:rPr>
          <w:rFonts w:cs="Arial"/>
          <w:b/>
          <w:i/>
          <w:szCs w:val="22"/>
        </w:rPr>
        <w:t>coordination of the joint scientific activities</w:t>
      </w:r>
      <w:r w:rsidRPr="005D0602">
        <w:rPr>
          <w:rFonts w:cs="Arial"/>
          <w:szCs w:val="22"/>
        </w:rPr>
        <w:t xml:space="preserve"> of the respective National Meteorological Services of its Member States, the </w:t>
      </w:r>
      <w:r w:rsidRPr="005D0602">
        <w:rPr>
          <w:rFonts w:cs="Arial"/>
          <w:b/>
          <w:i/>
          <w:szCs w:val="22"/>
        </w:rPr>
        <w:t>establishment of joint technical facilities and systems</w:t>
      </w:r>
      <w:r w:rsidRPr="005D0602">
        <w:rPr>
          <w:rFonts w:cs="Arial"/>
          <w:szCs w:val="22"/>
        </w:rPr>
        <w:t xml:space="preserve">, the creation of </w:t>
      </w:r>
      <w:r w:rsidRPr="005D0602">
        <w:rPr>
          <w:rFonts w:cs="Arial"/>
          <w:b/>
          <w:i/>
          <w:szCs w:val="22"/>
        </w:rPr>
        <w:t>joint training facilities</w:t>
      </w:r>
      <w:r w:rsidRPr="005D0602">
        <w:rPr>
          <w:rFonts w:cs="Arial"/>
          <w:szCs w:val="22"/>
        </w:rPr>
        <w:t xml:space="preserve">, and the promotion of a reliable </w:t>
      </w:r>
      <w:r w:rsidRPr="005D0602">
        <w:rPr>
          <w:rFonts w:cs="Arial"/>
          <w:b/>
          <w:i/>
          <w:szCs w:val="22"/>
        </w:rPr>
        <w:t>severe weather warning system</w:t>
      </w:r>
      <w:r w:rsidRPr="005D0602">
        <w:rPr>
          <w:rFonts w:cs="Arial"/>
          <w:szCs w:val="22"/>
        </w:rPr>
        <w:t xml:space="preserve"> for the protection of life and property in the region.</w:t>
      </w:r>
    </w:p>
    <w:p w:rsidR="00AE6A09" w:rsidRPr="005D0602" w:rsidRDefault="00AE6A09" w:rsidP="00AE6A09">
      <w:pPr>
        <w:spacing w:after="240"/>
        <w:jc w:val="both"/>
        <w:rPr>
          <w:rFonts w:cs="Arial"/>
          <w:szCs w:val="22"/>
        </w:rPr>
      </w:pPr>
      <w:proofErr w:type="spellStart"/>
      <w:r w:rsidRPr="005D0602">
        <w:rPr>
          <w:szCs w:val="22"/>
        </w:rPr>
        <w:t>Météo</w:t>
      </w:r>
      <w:proofErr w:type="spellEnd"/>
      <w:r w:rsidRPr="005D0602">
        <w:rPr>
          <w:szCs w:val="22"/>
        </w:rPr>
        <w:t xml:space="preserve">-France and CMO have collaborated closely for many years on regional activities in the Caribbean, although primarily on an </w:t>
      </w:r>
      <w:r w:rsidRPr="005D0602">
        <w:rPr>
          <w:rFonts w:cs="Arial"/>
          <w:szCs w:val="22"/>
        </w:rPr>
        <w:t>ad</w:t>
      </w:r>
      <w:r w:rsidR="00EB035D">
        <w:rPr>
          <w:rFonts w:cs="Arial"/>
          <w:szCs w:val="22"/>
        </w:rPr>
        <w:t>-</w:t>
      </w:r>
      <w:r w:rsidRPr="005D0602">
        <w:rPr>
          <w:rFonts w:cs="Arial"/>
          <w:szCs w:val="22"/>
        </w:rPr>
        <w:t xml:space="preserve">hoc basis for specific activities of common interest.  </w:t>
      </w:r>
      <w:r w:rsidRPr="005D0602">
        <w:rPr>
          <w:szCs w:val="22"/>
        </w:rPr>
        <w:t xml:space="preserve">Coordination of these activities have been carried out between </w:t>
      </w:r>
      <w:r w:rsidRPr="005D0602">
        <w:rPr>
          <w:rFonts w:cs="Arial"/>
          <w:szCs w:val="22"/>
        </w:rPr>
        <w:t xml:space="preserve">the </w:t>
      </w:r>
      <w:proofErr w:type="spellStart"/>
      <w:r w:rsidRPr="005D0602">
        <w:rPr>
          <w:rFonts w:cs="Arial"/>
          <w:szCs w:val="22"/>
        </w:rPr>
        <w:t>Météo</w:t>
      </w:r>
      <w:proofErr w:type="spellEnd"/>
      <w:r w:rsidRPr="005D0602">
        <w:rPr>
          <w:rFonts w:cs="Arial"/>
          <w:szCs w:val="22"/>
        </w:rPr>
        <w:t xml:space="preserve">-France inter-regional headquarters in Martinique and the CMO Headquarters </w:t>
      </w:r>
      <w:r w:rsidRPr="005D0602">
        <w:rPr>
          <w:szCs w:val="22"/>
        </w:rPr>
        <w:t xml:space="preserve">in Trinidad and Tobago or the </w:t>
      </w:r>
      <w:r w:rsidRPr="005D0602">
        <w:rPr>
          <w:rFonts w:cs="Arial"/>
          <w:i/>
          <w:szCs w:val="22"/>
        </w:rPr>
        <w:t>Caribbean Institute for Meteorology and Hydrology</w:t>
      </w:r>
      <w:r w:rsidRPr="005D0602">
        <w:rPr>
          <w:rFonts w:cs="Arial"/>
          <w:szCs w:val="22"/>
        </w:rPr>
        <w:t xml:space="preserve"> (CIMH), an arm of CMO</w:t>
      </w:r>
      <w:r w:rsidRPr="005D0602">
        <w:rPr>
          <w:szCs w:val="22"/>
        </w:rPr>
        <w:t>, located in Barbados</w:t>
      </w:r>
      <w:r w:rsidRPr="005D0602">
        <w:rPr>
          <w:rFonts w:cs="Arial"/>
          <w:szCs w:val="22"/>
        </w:rPr>
        <w:t xml:space="preserve">.  These have included the improvement of hydro-meteorological observation systems, including radar systems, and use of operational weather monitoring and forecasting tools developed by </w:t>
      </w:r>
      <w:proofErr w:type="spellStart"/>
      <w:r w:rsidRPr="005D0602">
        <w:rPr>
          <w:rFonts w:cs="Arial"/>
          <w:szCs w:val="22"/>
        </w:rPr>
        <w:t>Météo</w:t>
      </w:r>
      <w:proofErr w:type="spellEnd"/>
      <w:r w:rsidRPr="005D0602">
        <w:rPr>
          <w:rFonts w:cs="Arial"/>
          <w:szCs w:val="22"/>
        </w:rPr>
        <w:t>-France.</w:t>
      </w:r>
    </w:p>
    <w:p w:rsidR="00AE6A09" w:rsidRPr="005D0602" w:rsidRDefault="00AE6A09" w:rsidP="00AE6A09">
      <w:pPr>
        <w:spacing w:after="240"/>
        <w:jc w:val="both"/>
        <w:rPr>
          <w:rFonts w:cs="Arial"/>
          <w:szCs w:val="22"/>
        </w:rPr>
      </w:pPr>
      <w:r w:rsidRPr="005D0602">
        <w:rPr>
          <w:rFonts w:cs="Arial"/>
          <w:szCs w:val="22"/>
        </w:rPr>
        <w:t xml:space="preserve">The Governing bodies of both agencies recognize that existing and future activities in weather, water and climate require a better framed coordination and collaboration between CMO and </w:t>
      </w:r>
      <w:proofErr w:type="spellStart"/>
      <w:r w:rsidR="007856E7">
        <w:rPr>
          <w:szCs w:val="22"/>
        </w:rPr>
        <w:t>Météo</w:t>
      </w:r>
      <w:r w:rsidR="007856E7">
        <w:rPr>
          <w:szCs w:val="22"/>
        </w:rPr>
        <w:noBreakHyphen/>
      </w:r>
      <w:r w:rsidRPr="005D0602">
        <w:rPr>
          <w:szCs w:val="22"/>
        </w:rPr>
        <w:t>France</w:t>
      </w:r>
      <w:proofErr w:type="spellEnd"/>
      <w:r w:rsidRPr="005D0602">
        <w:rPr>
          <w:szCs w:val="22"/>
        </w:rPr>
        <w:t xml:space="preserve">.  They have decided to </w:t>
      </w:r>
      <w:r w:rsidRPr="005D0602">
        <w:rPr>
          <w:rFonts w:cs="Arial"/>
          <w:szCs w:val="22"/>
        </w:rPr>
        <w:t xml:space="preserve">significantly strengthen and formalize regional collaboration and coordination in the many areas of common interest, for the mutual benefit of CMO Member States and the French West Indies and French Guiana.  To this effect, </w:t>
      </w:r>
      <w:proofErr w:type="spellStart"/>
      <w:r w:rsidRPr="005D0602">
        <w:rPr>
          <w:szCs w:val="22"/>
        </w:rPr>
        <w:t>Météo</w:t>
      </w:r>
      <w:proofErr w:type="spellEnd"/>
      <w:r w:rsidRPr="005D0602">
        <w:rPr>
          <w:szCs w:val="22"/>
        </w:rPr>
        <w:t xml:space="preserve">-France and the Caribbean Meteorological Organization </w:t>
      </w:r>
      <w:r w:rsidRPr="005D0602">
        <w:rPr>
          <w:rFonts w:cs="Arial"/>
          <w:szCs w:val="22"/>
        </w:rPr>
        <w:t xml:space="preserve">have agreed to implement the following formal Working Arrangements, which become effective on the date of signature of both parties. </w:t>
      </w:r>
    </w:p>
    <w:p w:rsidR="00AE6A09" w:rsidRPr="005D0602" w:rsidRDefault="00AE6A09" w:rsidP="006E1ADC">
      <w:pPr>
        <w:rPr>
          <w:rFonts w:cs="Arial"/>
          <w:szCs w:val="22"/>
        </w:rPr>
      </w:pPr>
    </w:p>
    <w:p w:rsidR="00AE6A09" w:rsidRPr="005D0602" w:rsidRDefault="00AE6A09" w:rsidP="006E1ADC">
      <w:pPr>
        <w:rPr>
          <w:rFonts w:cs="Arial"/>
          <w:szCs w:val="22"/>
        </w:rPr>
        <w:sectPr w:rsidR="00AE6A09" w:rsidRPr="005D0602" w:rsidSect="00AA4430">
          <w:footerReference w:type="default" r:id="rId21"/>
          <w:pgSz w:w="12240" w:h="15840" w:code="1"/>
          <w:pgMar w:top="1440" w:right="1134" w:bottom="1134" w:left="1440" w:header="734" w:footer="734" w:gutter="0"/>
          <w:cols w:space="720"/>
        </w:sectPr>
      </w:pPr>
    </w:p>
    <w:p w:rsidR="00AE6A09" w:rsidRPr="005D0602" w:rsidRDefault="00AE6A09" w:rsidP="006E1ADC">
      <w:pPr>
        <w:ind w:right="-58"/>
        <w:jc w:val="center"/>
        <w:rPr>
          <w:b/>
        </w:rPr>
      </w:pPr>
    </w:p>
    <w:p w:rsidR="00AE6A09" w:rsidRPr="005D0602" w:rsidRDefault="00AE6A09" w:rsidP="006E1ADC">
      <w:pPr>
        <w:ind w:right="-58"/>
        <w:jc w:val="center"/>
        <w:rPr>
          <w:b/>
        </w:rPr>
      </w:pPr>
      <w:r w:rsidRPr="005D0602">
        <w:rPr>
          <w:b/>
        </w:rPr>
        <w:t>THE CARIBBEAN METEOROLOGICAL ORGANIZATION (CMO)</w:t>
      </w:r>
    </w:p>
    <w:p w:rsidR="00AE6A09" w:rsidRPr="005D0602" w:rsidRDefault="00AE6A09" w:rsidP="006E1ADC">
      <w:pPr>
        <w:ind w:right="-58"/>
        <w:jc w:val="center"/>
      </w:pPr>
      <w:r w:rsidRPr="005D0602">
        <w:t xml:space="preserve">AND </w:t>
      </w:r>
    </w:p>
    <w:p w:rsidR="00AE6A09" w:rsidRPr="005D0602" w:rsidRDefault="00AE6A09" w:rsidP="006E1ADC">
      <w:pPr>
        <w:ind w:right="-58"/>
        <w:jc w:val="center"/>
        <w:rPr>
          <w:b/>
        </w:rPr>
      </w:pPr>
      <w:r w:rsidRPr="005D0602">
        <w:rPr>
          <w:b/>
        </w:rPr>
        <w:t>THE METEOROLOGICAL SERVICE OF FRANCE (METEO-FRANCE)</w:t>
      </w:r>
    </w:p>
    <w:p w:rsidR="00AE6A09" w:rsidRPr="005D0602" w:rsidRDefault="00AE6A09" w:rsidP="006E1ADC">
      <w:pPr>
        <w:ind w:right="-58"/>
        <w:jc w:val="center"/>
      </w:pPr>
      <w:r w:rsidRPr="005D0602">
        <w:t>HAVE AGREED UPON THE FOLLOWING WORKING ARRANGEMENTS:</w:t>
      </w:r>
    </w:p>
    <w:p w:rsidR="00AE6A09" w:rsidRPr="005D0602" w:rsidRDefault="00AE6A09" w:rsidP="006E1ADC">
      <w:pPr>
        <w:ind w:right="-58"/>
        <w:jc w:val="center"/>
      </w:pPr>
    </w:p>
    <w:p w:rsidR="00AE6A09" w:rsidRPr="005D0602" w:rsidRDefault="00AE6A09" w:rsidP="006E1ADC">
      <w:pPr>
        <w:ind w:right="-58"/>
        <w:jc w:val="center"/>
      </w:pPr>
    </w:p>
    <w:p w:rsidR="00AE6A09" w:rsidRPr="005D0602" w:rsidRDefault="00AE6A09" w:rsidP="00AE6A09">
      <w:pPr>
        <w:numPr>
          <w:ilvl w:val="0"/>
          <w:numId w:val="17"/>
        </w:numPr>
        <w:ind w:right="-58"/>
        <w:jc w:val="both"/>
      </w:pPr>
      <w:r w:rsidRPr="005D0602">
        <w:t xml:space="preserve">CMO and </w:t>
      </w:r>
      <w:proofErr w:type="spellStart"/>
      <w:r w:rsidRPr="005D0602">
        <w:t>M</w:t>
      </w:r>
      <w:r w:rsidRPr="005D0602">
        <w:rPr>
          <w:rFonts w:cs="Arial"/>
        </w:rPr>
        <w:t>étéo</w:t>
      </w:r>
      <w:proofErr w:type="spellEnd"/>
      <w:r w:rsidRPr="005D0602">
        <w:rPr>
          <w:rFonts w:cs="Arial"/>
        </w:rPr>
        <w:t>-France</w:t>
      </w:r>
      <w:r w:rsidRPr="005D0602">
        <w:t xml:space="preserve"> agree to act in close cooperation and to consult with each other regularly with regard to matters of common interest within the Caribbean area and the Guianas area of South America in the field of meteorology and climate.</w:t>
      </w:r>
    </w:p>
    <w:p w:rsidR="00AE6A09" w:rsidRPr="005D0602" w:rsidRDefault="00AE6A09" w:rsidP="006E1ADC">
      <w:pPr>
        <w:ind w:right="-58"/>
      </w:pPr>
    </w:p>
    <w:p w:rsidR="00AE6A09" w:rsidRPr="005D0602" w:rsidRDefault="00AE6A09" w:rsidP="00AE6A09">
      <w:pPr>
        <w:numPr>
          <w:ilvl w:val="0"/>
          <w:numId w:val="17"/>
        </w:numPr>
        <w:ind w:right="-58"/>
        <w:jc w:val="both"/>
      </w:pPr>
      <w:r w:rsidRPr="005D0602">
        <w:t xml:space="preserve">Such cooperation shall be set up particularly for the purpose of effective coordination of activities and procedures relating to meteorological programmes of CMO and </w:t>
      </w:r>
      <w:proofErr w:type="spellStart"/>
      <w:r w:rsidRPr="005D0602">
        <w:t>M</w:t>
      </w:r>
      <w:r w:rsidRPr="005D0602">
        <w:rPr>
          <w:rFonts w:cs="Arial"/>
        </w:rPr>
        <w:t>étéo</w:t>
      </w:r>
      <w:proofErr w:type="spellEnd"/>
      <w:r w:rsidRPr="005D0602">
        <w:rPr>
          <w:rFonts w:cs="Arial"/>
        </w:rPr>
        <w:t>-France within the areas of interest</w:t>
      </w:r>
      <w:r w:rsidRPr="005D0602">
        <w:t>.  This is with a view to ensuring optimum benefits for meteorological operations and research, and thus maximizing the application of these programmes in areas such as weather forecasts, early warnings, natural disaster reduction, climate, agriculture, water resources management, air, land and sea transportation, tourism, and environmental protection.</w:t>
      </w:r>
    </w:p>
    <w:p w:rsidR="00AE6A09" w:rsidRPr="005D0602" w:rsidRDefault="00AE6A09" w:rsidP="006E1ADC">
      <w:pPr>
        <w:ind w:right="-58"/>
      </w:pPr>
    </w:p>
    <w:p w:rsidR="00AE6A09" w:rsidRPr="005D0602" w:rsidRDefault="00AE6A09" w:rsidP="00AE6A09">
      <w:pPr>
        <w:numPr>
          <w:ilvl w:val="0"/>
          <w:numId w:val="17"/>
        </w:numPr>
        <w:ind w:right="-58"/>
        <w:jc w:val="both"/>
      </w:pPr>
      <w:r w:rsidRPr="005D0602">
        <w:t xml:space="preserve">CMO and </w:t>
      </w:r>
      <w:proofErr w:type="spellStart"/>
      <w:r w:rsidRPr="005D0602">
        <w:t>M</w:t>
      </w:r>
      <w:r w:rsidRPr="005D0602">
        <w:rPr>
          <w:rFonts w:cs="Arial"/>
        </w:rPr>
        <w:t>étéo</w:t>
      </w:r>
      <w:proofErr w:type="spellEnd"/>
      <w:r w:rsidRPr="005D0602">
        <w:rPr>
          <w:rFonts w:cs="Arial"/>
        </w:rPr>
        <w:t>-France</w:t>
      </w:r>
      <w:r w:rsidRPr="005D0602">
        <w:t xml:space="preserve"> will consult each other and collaborate closely in the implementation of regional aspects of programmes of the World Meteorological Organization (WMO) in such areas where a common interest has been demonstrated.</w:t>
      </w:r>
    </w:p>
    <w:p w:rsidR="00AE6A09" w:rsidRPr="005D0602" w:rsidRDefault="00AE6A09" w:rsidP="006E1ADC">
      <w:pPr>
        <w:pStyle w:val="ListParagraph"/>
        <w:ind w:right="-58"/>
        <w:rPr>
          <w:rFonts w:ascii="Arial" w:hAnsi="Arial"/>
          <w:sz w:val="22"/>
          <w:lang w:val="en-GB"/>
        </w:rPr>
      </w:pPr>
    </w:p>
    <w:p w:rsidR="00AE6A09" w:rsidRPr="005D0602" w:rsidRDefault="00AE6A09" w:rsidP="00AE6A09">
      <w:pPr>
        <w:numPr>
          <w:ilvl w:val="0"/>
          <w:numId w:val="17"/>
        </w:numPr>
        <w:ind w:right="-58"/>
        <w:jc w:val="both"/>
      </w:pPr>
      <w:r w:rsidRPr="005D0602">
        <w:t xml:space="preserve">Specifically, CMO and </w:t>
      </w:r>
      <w:proofErr w:type="spellStart"/>
      <w:r w:rsidRPr="005D0602">
        <w:t>M</w:t>
      </w:r>
      <w:r w:rsidRPr="005D0602">
        <w:rPr>
          <w:rFonts w:cs="Arial"/>
        </w:rPr>
        <w:t>étéo</w:t>
      </w:r>
      <w:proofErr w:type="spellEnd"/>
      <w:r w:rsidRPr="005D0602">
        <w:rPr>
          <w:rFonts w:cs="Arial"/>
        </w:rPr>
        <w:t xml:space="preserve">-France, through their various operational organs, such as the CMO Headquarters in Trinidad and Tobago, the Caribbean Institute for Meteorology and Hydrology (CIMH) in Barbados, and the Inter-regional Directorate of </w:t>
      </w:r>
      <w:proofErr w:type="spellStart"/>
      <w:r w:rsidRPr="005D0602">
        <w:rPr>
          <w:rFonts w:cs="Arial"/>
        </w:rPr>
        <w:t>Météo</w:t>
      </w:r>
      <w:proofErr w:type="spellEnd"/>
      <w:r w:rsidRPr="005D0602">
        <w:rPr>
          <w:rFonts w:cs="Arial"/>
        </w:rPr>
        <w:t>-France (for the Antilles and French Guiana) in Martinique, will collaborate closely on matters leading to improving the effectiveness of regional weather forecast and warning coordination, regional weather radar operations or other observing networks, and climate-related applications.</w:t>
      </w:r>
    </w:p>
    <w:p w:rsidR="00AE6A09" w:rsidRPr="005D0602" w:rsidRDefault="00AE6A09" w:rsidP="006E1ADC">
      <w:pPr>
        <w:ind w:right="-58"/>
      </w:pPr>
    </w:p>
    <w:p w:rsidR="00AE6A09" w:rsidRPr="005D0602" w:rsidRDefault="00AE6A09" w:rsidP="00AE6A09">
      <w:pPr>
        <w:numPr>
          <w:ilvl w:val="0"/>
          <w:numId w:val="17"/>
        </w:numPr>
        <w:ind w:right="-58"/>
        <w:jc w:val="both"/>
      </w:pPr>
      <w:proofErr w:type="spellStart"/>
      <w:r w:rsidRPr="005D0602">
        <w:t>M</w:t>
      </w:r>
      <w:r w:rsidRPr="005D0602">
        <w:rPr>
          <w:rFonts w:cs="Arial"/>
        </w:rPr>
        <w:t>étéo</w:t>
      </w:r>
      <w:proofErr w:type="spellEnd"/>
      <w:r w:rsidRPr="005D0602">
        <w:rPr>
          <w:rFonts w:cs="Arial"/>
        </w:rPr>
        <w:t>-France</w:t>
      </w:r>
      <w:r w:rsidRPr="005D0602">
        <w:t xml:space="preserve"> and CMO agree to keep each other informed concerning all new programmes of work and projected activities in which there may be mutual interest.</w:t>
      </w:r>
    </w:p>
    <w:p w:rsidR="00AE6A09" w:rsidRPr="005D0602" w:rsidRDefault="00AE6A09" w:rsidP="006E1ADC">
      <w:pPr>
        <w:ind w:right="-58"/>
      </w:pPr>
    </w:p>
    <w:p w:rsidR="00AE6A09" w:rsidRPr="005D0602" w:rsidRDefault="00AE6A09" w:rsidP="00AE6A09">
      <w:pPr>
        <w:numPr>
          <w:ilvl w:val="0"/>
          <w:numId w:val="17"/>
        </w:numPr>
        <w:ind w:right="-58"/>
        <w:jc w:val="both"/>
      </w:pPr>
      <w:proofErr w:type="spellStart"/>
      <w:r w:rsidRPr="005D0602">
        <w:t>M</w:t>
      </w:r>
      <w:r w:rsidRPr="005D0602">
        <w:rPr>
          <w:rFonts w:cs="Arial"/>
        </w:rPr>
        <w:t>étéo</w:t>
      </w:r>
      <w:proofErr w:type="spellEnd"/>
      <w:r w:rsidRPr="005D0602">
        <w:rPr>
          <w:rFonts w:cs="Arial"/>
        </w:rPr>
        <w:t>-France</w:t>
      </w:r>
      <w:r w:rsidRPr="005D0602">
        <w:t xml:space="preserve"> and CMO agree to invite the participation of each Organization, as observers, in the sessions and meetings of the other Organization which relate to items of common interest.</w:t>
      </w:r>
    </w:p>
    <w:p w:rsidR="00AE6A09" w:rsidRPr="005D0602" w:rsidRDefault="00AE6A09" w:rsidP="006E1ADC">
      <w:pPr>
        <w:ind w:right="-58"/>
      </w:pPr>
    </w:p>
    <w:p w:rsidR="00AE6A09" w:rsidRPr="005D0602" w:rsidRDefault="00AE6A09" w:rsidP="00AE6A09">
      <w:pPr>
        <w:numPr>
          <w:ilvl w:val="0"/>
          <w:numId w:val="17"/>
        </w:numPr>
        <w:ind w:right="-58"/>
        <w:jc w:val="both"/>
      </w:pPr>
      <w:proofErr w:type="spellStart"/>
      <w:r w:rsidRPr="005D0602">
        <w:t>M</w:t>
      </w:r>
      <w:r w:rsidRPr="005D0602">
        <w:rPr>
          <w:rFonts w:cs="Arial"/>
        </w:rPr>
        <w:t>étéo</w:t>
      </w:r>
      <w:proofErr w:type="spellEnd"/>
      <w:r w:rsidRPr="005D0602">
        <w:rPr>
          <w:rFonts w:cs="Arial"/>
        </w:rPr>
        <w:t>-France</w:t>
      </w:r>
      <w:r w:rsidRPr="005D0602">
        <w:t xml:space="preserve"> and CMO will keep, as appropriate, their respective governing bodies informed of cooperative activities undertaken pursuant to this working relationship.</w:t>
      </w:r>
    </w:p>
    <w:p w:rsidR="00AE6A09" w:rsidRPr="005D0602" w:rsidRDefault="00AE6A09" w:rsidP="006E1ADC">
      <w:pPr>
        <w:ind w:right="-58"/>
      </w:pPr>
    </w:p>
    <w:p w:rsidR="00AE6A09" w:rsidRPr="005D0602" w:rsidRDefault="00AE6A09" w:rsidP="006E1ADC">
      <w:pPr>
        <w:ind w:right="-58"/>
      </w:pPr>
    </w:p>
    <w:p w:rsidR="00AE6A09" w:rsidRPr="005D0602" w:rsidRDefault="00AE6A09" w:rsidP="006E1ADC">
      <w:pPr>
        <w:ind w:right="-58"/>
      </w:pPr>
      <w:r w:rsidRPr="005D0602">
        <w:t xml:space="preserve">The above points set out the general framework of the Working Arrangements between CMO and </w:t>
      </w:r>
      <w:proofErr w:type="spellStart"/>
      <w:r w:rsidRPr="005D0602">
        <w:t>M</w:t>
      </w:r>
      <w:r w:rsidRPr="005D0602">
        <w:rPr>
          <w:rFonts w:cs="Arial"/>
        </w:rPr>
        <w:t>étéo</w:t>
      </w:r>
      <w:proofErr w:type="spellEnd"/>
      <w:r w:rsidRPr="005D0602">
        <w:rPr>
          <w:rFonts w:cs="Arial"/>
        </w:rPr>
        <w:t>-France</w:t>
      </w:r>
      <w:r w:rsidRPr="005D0602">
        <w:t>, the details of cooperation in specific fields and cases being left to further agreement.</w:t>
      </w:r>
    </w:p>
    <w:p w:rsidR="00AE6A09" w:rsidRPr="005D0602" w:rsidRDefault="00AE6A09" w:rsidP="006E1ADC">
      <w:pPr>
        <w:ind w:right="-58"/>
      </w:pPr>
    </w:p>
    <w:p w:rsidR="00AE6A09" w:rsidRPr="005D0602" w:rsidRDefault="00AE6A09" w:rsidP="006E1ADC">
      <w:pPr>
        <w:ind w:right="-58"/>
      </w:pPr>
      <w:r w:rsidRPr="005D0602">
        <w:t>These Working Arrangements shall enter into force upon the last date of signature of the parties and may be amended or terminated by mutual agreement of the governing bodies of the Organizations.</w:t>
      </w:r>
    </w:p>
    <w:p w:rsidR="00AE6A09" w:rsidRPr="005D0602" w:rsidRDefault="00AE6A09" w:rsidP="006E1ADC">
      <w:pPr>
        <w:ind w:right="-58"/>
        <w:jc w:val="center"/>
      </w:pPr>
      <w:r w:rsidRPr="005D0602">
        <w:t>_________</w:t>
      </w:r>
    </w:p>
    <w:p w:rsidR="00AE6A09" w:rsidRPr="005D0602" w:rsidRDefault="00AE6A09" w:rsidP="006E1ADC">
      <w:pPr>
        <w:rPr>
          <w:rFonts w:cs="Arial"/>
          <w:szCs w:val="22"/>
        </w:rPr>
      </w:pPr>
    </w:p>
    <w:p w:rsidR="00AE6A09" w:rsidRPr="005D0602" w:rsidRDefault="00AE6A09" w:rsidP="006E1ADC">
      <w:pPr>
        <w:rPr>
          <w:rFonts w:cs="Arial"/>
          <w:szCs w:val="24"/>
        </w:rPr>
        <w:sectPr w:rsidR="00AE6A09" w:rsidRPr="005D0602" w:rsidSect="00AA4430">
          <w:pgSz w:w="12240" w:h="15840" w:code="1"/>
          <w:pgMar w:top="1440" w:right="1134" w:bottom="1134" w:left="1440" w:header="734" w:footer="734" w:gutter="0"/>
          <w:cols w:space="720"/>
        </w:sectPr>
      </w:pPr>
    </w:p>
    <w:p w:rsidR="00AE6A09" w:rsidRPr="005D0602" w:rsidRDefault="00A1769E" w:rsidP="002B41D6">
      <w:pPr>
        <w:jc w:val="both"/>
      </w:pPr>
      <w:r w:rsidRPr="005D0602">
        <w:rPr>
          <w:noProof/>
          <w:lang w:val="en-US"/>
        </w:rPr>
        <w:lastRenderedPageBreak/>
        <w:drawing>
          <wp:inline distT="0" distB="0" distL="0" distR="0">
            <wp:extent cx="6400800" cy="4286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0" cy="4286440"/>
                    </a:xfrm>
                    <a:prstGeom prst="rect">
                      <a:avLst/>
                    </a:prstGeom>
                    <a:noFill/>
                    <a:ln>
                      <a:noFill/>
                    </a:ln>
                  </pic:spPr>
                </pic:pic>
              </a:graphicData>
            </a:graphic>
          </wp:inline>
        </w:drawing>
      </w:r>
    </w:p>
    <w:p w:rsidR="00A1769E" w:rsidRPr="005D0602" w:rsidRDefault="00A1769E" w:rsidP="002B41D6">
      <w:pPr>
        <w:jc w:val="both"/>
      </w:pPr>
    </w:p>
    <w:p w:rsidR="00A1769E" w:rsidRPr="005D0602" w:rsidRDefault="00A1769E" w:rsidP="002B41D6">
      <w:pPr>
        <w:jc w:val="both"/>
        <w:sectPr w:rsidR="00A1769E" w:rsidRPr="005D0602" w:rsidSect="00AA4430">
          <w:pgSz w:w="12240" w:h="15840"/>
          <w:pgMar w:top="1440" w:right="1134" w:bottom="1134" w:left="1440" w:header="720" w:footer="864" w:gutter="0"/>
          <w:cols w:space="720"/>
        </w:sectPr>
      </w:pPr>
    </w:p>
    <w:p w:rsidR="0083282A" w:rsidRPr="005D0602" w:rsidRDefault="0083282A" w:rsidP="004F76A0">
      <w:pPr>
        <w:spacing w:line="312" w:lineRule="auto"/>
        <w:ind w:right="-138"/>
        <w:jc w:val="center"/>
        <w:rPr>
          <w:rFonts w:asciiTheme="minorHAnsi" w:hAnsiTheme="minorHAnsi" w:cstheme="minorHAnsi"/>
          <w:b/>
          <w:sz w:val="40"/>
          <w:szCs w:val="24"/>
        </w:rPr>
      </w:pPr>
    </w:p>
    <w:p w:rsidR="0083282A" w:rsidRPr="005D0602" w:rsidRDefault="0083282A" w:rsidP="004F76A0">
      <w:pPr>
        <w:spacing w:line="312" w:lineRule="auto"/>
        <w:ind w:right="-138"/>
        <w:jc w:val="center"/>
        <w:rPr>
          <w:rFonts w:asciiTheme="minorHAnsi" w:hAnsiTheme="minorHAnsi" w:cstheme="minorHAnsi"/>
          <w:b/>
          <w:sz w:val="40"/>
          <w:szCs w:val="24"/>
        </w:rPr>
      </w:pPr>
    </w:p>
    <w:p w:rsidR="0083282A" w:rsidRPr="005D0602" w:rsidRDefault="0083282A" w:rsidP="004F76A0">
      <w:pPr>
        <w:spacing w:line="312" w:lineRule="auto"/>
        <w:ind w:right="-138"/>
        <w:jc w:val="center"/>
        <w:rPr>
          <w:rFonts w:asciiTheme="minorHAnsi" w:hAnsiTheme="minorHAnsi" w:cstheme="minorHAnsi"/>
          <w:b/>
          <w:sz w:val="40"/>
          <w:szCs w:val="24"/>
        </w:rPr>
      </w:pPr>
    </w:p>
    <w:p w:rsidR="006E1ADC" w:rsidRPr="005D0602" w:rsidRDefault="006E1ADC" w:rsidP="004F76A0">
      <w:pPr>
        <w:spacing w:line="312" w:lineRule="auto"/>
        <w:ind w:right="-138"/>
        <w:jc w:val="center"/>
        <w:rPr>
          <w:rFonts w:asciiTheme="minorHAnsi" w:hAnsiTheme="minorHAnsi" w:cstheme="minorHAnsi"/>
          <w:b/>
          <w:sz w:val="40"/>
          <w:szCs w:val="24"/>
        </w:rPr>
      </w:pPr>
      <w:r w:rsidRPr="005D0602">
        <w:rPr>
          <w:rFonts w:asciiTheme="minorHAnsi" w:hAnsiTheme="minorHAnsi" w:cstheme="minorHAnsi"/>
          <w:b/>
          <w:sz w:val="40"/>
          <w:szCs w:val="24"/>
        </w:rPr>
        <w:t>PROPOSAL</w:t>
      </w:r>
    </w:p>
    <w:p w:rsidR="006E1ADC" w:rsidRPr="005D0602" w:rsidRDefault="006E1ADC" w:rsidP="004F76A0">
      <w:pPr>
        <w:spacing w:line="312" w:lineRule="auto"/>
        <w:ind w:right="-138"/>
        <w:jc w:val="center"/>
        <w:rPr>
          <w:rFonts w:asciiTheme="minorHAnsi" w:hAnsiTheme="minorHAnsi" w:cstheme="minorHAnsi"/>
          <w:b/>
          <w:sz w:val="2"/>
          <w:szCs w:val="24"/>
        </w:rPr>
      </w:pPr>
    </w:p>
    <w:p w:rsidR="006E1ADC" w:rsidRPr="005D0602" w:rsidRDefault="006E1ADC" w:rsidP="004F76A0">
      <w:pPr>
        <w:spacing w:line="312" w:lineRule="auto"/>
        <w:ind w:right="-138"/>
        <w:jc w:val="center"/>
        <w:rPr>
          <w:rFonts w:asciiTheme="minorHAnsi" w:hAnsiTheme="minorHAnsi" w:cstheme="minorHAnsi"/>
          <w:b/>
          <w:sz w:val="28"/>
          <w:szCs w:val="24"/>
        </w:rPr>
      </w:pPr>
      <w:r w:rsidRPr="005D0602">
        <w:rPr>
          <w:rFonts w:asciiTheme="minorHAnsi" w:hAnsiTheme="minorHAnsi" w:cstheme="minorHAnsi"/>
          <w:b/>
          <w:sz w:val="28"/>
          <w:szCs w:val="24"/>
        </w:rPr>
        <w:t xml:space="preserve">FINANCIAL OPTIONS FOR </w:t>
      </w:r>
    </w:p>
    <w:p w:rsidR="006E1ADC" w:rsidRPr="005D0602" w:rsidRDefault="006E1ADC" w:rsidP="004F76A0">
      <w:pPr>
        <w:spacing w:line="312" w:lineRule="auto"/>
        <w:ind w:right="-138"/>
        <w:jc w:val="center"/>
        <w:rPr>
          <w:rFonts w:asciiTheme="minorHAnsi" w:hAnsiTheme="minorHAnsi" w:cstheme="minorHAnsi"/>
          <w:b/>
          <w:sz w:val="28"/>
          <w:szCs w:val="24"/>
        </w:rPr>
      </w:pPr>
      <w:r w:rsidRPr="005D0602">
        <w:rPr>
          <w:rFonts w:asciiTheme="minorHAnsi" w:hAnsiTheme="minorHAnsi" w:cstheme="minorHAnsi"/>
          <w:b/>
          <w:sz w:val="28"/>
          <w:szCs w:val="24"/>
        </w:rPr>
        <w:t>CARIBBEAN COMMUNITY ADMINSITRATIVE TRIBUNAL</w:t>
      </w:r>
    </w:p>
    <w:p w:rsidR="006E1ADC" w:rsidRPr="005D0602" w:rsidRDefault="006E1ADC" w:rsidP="004F76A0">
      <w:pPr>
        <w:pBdr>
          <w:bottom w:val="single" w:sz="12" w:space="1" w:color="auto"/>
        </w:pBdr>
        <w:spacing w:line="312" w:lineRule="auto"/>
        <w:ind w:right="-138"/>
        <w:jc w:val="center"/>
        <w:rPr>
          <w:rFonts w:asciiTheme="minorHAnsi" w:hAnsiTheme="minorHAnsi" w:cstheme="minorHAnsi"/>
          <w:b/>
          <w:sz w:val="24"/>
          <w:szCs w:val="24"/>
        </w:rPr>
      </w:pPr>
      <w:r w:rsidRPr="005D0602">
        <w:rPr>
          <w:rFonts w:asciiTheme="minorHAnsi" w:hAnsiTheme="minorHAnsi" w:cstheme="minorHAnsi"/>
          <w:b/>
          <w:sz w:val="24"/>
          <w:szCs w:val="24"/>
        </w:rPr>
        <w:t>Institutional Heads Meeting March 8, 2016</w:t>
      </w:r>
    </w:p>
    <w:p w:rsidR="00A1769E" w:rsidRPr="005D0602" w:rsidRDefault="00A1769E" w:rsidP="004F76A0">
      <w:pPr>
        <w:ind w:right="-138"/>
        <w:jc w:val="both"/>
      </w:pPr>
    </w:p>
    <w:p w:rsidR="0083282A" w:rsidRPr="005D0602" w:rsidRDefault="0083282A" w:rsidP="004F76A0">
      <w:pPr>
        <w:ind w:right="-138"/>
        <w:jc w:val="both"/>
      </w:pPr>
    </w:p>
    <w:p w:rsidR="0083282A" w:rsidRPr="005D0602" w:rsidRDefault="0083282A" w:rsidP="004F76A0">
      <w:pPr>
        <w:ind w:right="-138"/>
        <w:jc w:val="both"/>
      </w:pPr>
    </w:p>
    <w:p w:rsidR="0083282A" w:rsidRPr="005D0602" w:rsidRDefault="0083282A" w:rsidP="004F76A0">
      <w:pPr>
        <w:ind w:right="-138"/>
        <w:jc w:val="both"/>
      </w:pPr>
    </w:p>
    <w:p w:rsidR="0083282A" w:rsidRPr="005D0602" w:rsidRDefault="0083282A" w:rsidP="0083282A">
      <w:pPr>
        <w:ind w:right="-138"/>
        <w:jc w:val="center"/>
      </w:pPr>
      <w:r w:rsidRPr="005D0602">
        <w:t>[PRINTED SEPERATELY]</w:t>
      </w:r>
    </w:p>
    <w:p w:rsidR="0083282A" w:rsidRPr="005D0602" w:rsidRDefault="0083282A" w:rsidP="004F76A0">
      <w:pPr>
        <w:ind w:right="-138"/>
        <w:jc w:val="both"/>
      </w:pPr>
    </w:p>
    <w:p w:rsidR="0083282A" w:rsidRPr="005D0602" w:rsidRDefault="0083282A" w:rsidP="004F76A0">
      <w:pPr>
        <w:ind w:right="-138"/>
        <w:jc w:val="both"/>
      </w:pPr>
    </w:p>
    <w:p w:rsidR="0083282A" w:rsidRPr="005D0602" w:rsidRDefault="0083282A" w:rsidP="004F76A0">
      <w:pPr>
        <w:ind w:right="-138"/>
        <w:jc w:val="both"/>
        <w:sectPr w:rsidR="0083282A" w:rsidRPr="005D0602" w:rsidSect="004F76A0">
          <w:headerReference w:type="default" r:id="rId23"/>
          <w:footerReference w:type="default" r:id="rId24"/>
          <w:pgSz w:w="12240" w:h="15840"/>
          <w:pgMar w:top="629" w:right="1191" w:bottom="567" w:left="1191" w:header="720" w:footer="862" w:gutter="0"/>
          <w:pgNumType w:start="2"/>
          <w:cols w:space="720"/>
        </w:sectPr>
      </w:pPr>
    </w:p>
    <w:p w:rsidR="0083282A" w:rsidRPr="005D0602" w:rsidRDefault="0083282A" w:rsidP="004F76A0">
      <w:pPr>
        <w:ind w:right="-138"/>
        <w:jc w:val="both"/>
      </w:pPr>
    </w:p>
    <w:p w:rsidR="0083282A" w:rsidRPr="005D0602" w:rsidRDefault="0083282A" w:rsidP="004F76A0">
      <w:pPr>
        <w:ind w:right="-138"/>
        <w:jc w:val="both"/>
      </w:pPr>
    </w:p>
    <w:p w:rsidR="0083282A" w:rsidRPr="005D0602" w:rsidRDefault="0083282A" w:rsidP="004F76A0">
      <w:pPr>
        <w:ind w:right="-138"/>
        <w:jc w:val="both"/>
      </w:pPr>
    </w:p>
    <w:p w:rsidR="0083282A" w:rsidRPr="005D0602" w:rsidRDefault="0083282A" w:rsidP="004F76A0">
      <w:pPr>
        <w:ind w:right="-138"/>
        <w:jc w:val="both"/>
      </w:pPr>
    </w:p>
    <w:p w:rsidR="0083282A" w:rsidRPr="005D0602" w:rsidRDefault="0083282A" w:rsidP="004F76A0">
      <w:pPr>
        <w:ind w:right="-138"/>
        <w:jc w:val="both"/>
      </w:pPr>
    </w:p>
    <w:p w:rsidR="006E21F9" w:rsidRPr="005D0602" w:rsidRDefault="006E21F9" w:rsidP="004F76A0">
      <w:pPr>
        <w:ind w:right="-138"/>
        <w:jc w:val="both"/>
        <w:sectPr w:rsidR="006E21F9" w:rsidRPr="005D0602" w:rsidSect="004F76A0">
          <w:headerReference w:type="default" r:id="rId25"/>
          <w:pgSz w:w="12240" w:h="15840"/>
          <w:pgMar w:top="629" w:right="1191" w:bottom="567" w:left="1191" w:header="720" w:footer="862" w:gutter="0"/>
          <w:pgNumType w:start="2"/>
          <w:cols w:space="720"/>
        </w:sectPr>
      </w:pPr>
    </w:p>
    <w:p w:rsidR="0083282A" w:rsidRPr="005D0602" w:rsidRDefault="0083282A" w:rsidP="0083282A">
      <w:pPr>
        <w:spacing w:line="312" w:lineRule="auto"/>
        <w:ind w:right="-138"/>
        <w:jc w:val="center"/>
        <w:rPr>
          <w:rFonts w:asciiTheme="minorHAnsi" w:hAnsiTheme="minorHAnsi" w:cstheme="minorHAnsi"/>
          <w:b/>
          <w:sz w:val="40"/>
          <w:szCs w:val="24"/>
        </w:rPr>
      </w:pPr>
    </w:p>
    <w:p w:rsidR="0083282A" w:rsidRPr="005D0602" w:rsidRDefault="0083282A" w:rsidP="0083282A">
      <w:pPr>
        <w:spacing w:line="312" w:lineRule="auto"/>
        <w:ind w:right="-138"/>
        <w:jc w:val="center"/>
        <w:rPr>
          <w:rFonts w:asciiTheme="minorHAnsi" w:hAnsiTheme="minorHAnsi" w:cstheme="minorHAnsi"/>
          <w:b/>
          <w:sz w:val="40"/>
          <w:szCs w:val="24"/>
        </w:rPr>
      </w:pPr>
    </w:p>
    <w:p w:rsidR="0083282A" w:rsidRPr="005D0602" w:rsidRDefault="0083282A" w:rsidP="0083282A">
      <w:pPr>
        <w:spacing w:line="312" w:lineRule="auto"/>
        <w:ind w:right="-138"/>
        <w:jc w:val="center"/>
        <w:rPr>
          <w:rFonts w:asciiTheme="minorHAnsi" w:hAnsiTheme="minorHAnsi" w:cstheme="minorHAnsi"/>
          <w:b/>
          <w:sz w:val="40"/>
          <w:szCs w:val="24"/>
        </w:rPr>
      </w:pPr>
    </w:p>
    <w:p w:rsidR="0083282A" w:rsidRPr="005D0602" w:rsidRDefault="0083282A" w:rsidP="007C3E27">
      <w:pPr>
        <w:jc w:val="center"/>
        <w:rPr>
          <w:rFonts w:ascii="Calibri" w:hAnsi="Calibri"/>
          <w:b/>
          <w:sz w:val="28"/>
          <w:szCs w:val="28"/>
        </w:rPr>
      </w:pPr>
      <w:r w:rsidRPr="005D0602">
        <w:rPr>
          <w:rFonts w:ascii="Calibri" w:hAnsi="Calibri"/>
          <w:b/>
          <w:sz w:val="28"/>
          <w:szCs w:val="28"/>
        </w:rPr>
        <w:t>STATUTE OF THE CARIBBEAN COMMUNITY</w:t>
      </w:r>
    </w:p>
    <w:p w:rsidR="0083282A" w:rsidRPr="005D0602" w:rsidRDefault="0083282A" w:rsidP="007C3E27">
      <w:pPr>
        <w:jc w:val="center"/>
        <w:rPr>
          <w:rFonts w:ascii="Calibri" w:hAnsi="Calibri"/>
          <w:b/>
          <w:sz w:val="28"/>
          <w:szCs w:val="28"/>
        </w:rPr>
      </w:pPr>
    </w:p>
    <w:p w:rsidR="0083282A" w:rsidRPr="005D0602" w:rsidRDefault="0083282A" w:rsidP="007C3E27">
      <w:pPr>
        <w:jc w:val="center"/>
        <w:rPr>
          <w:rFonts w:ascii="Calibri" w:hAnsi="Calibri"/>
          <w:b/>
          <w:sz w:val="28"/>
          <w:szCs w:val="28"/>
        </w:rPr>
      </w:pPr>
      <w:r w:rsidRPr="005D0602">
        <w:rPr>
          <w:rFonts w:ascii="Calibri" w:hAnsi="Calibri"/>
          <w:b/>
          <w:sz w:val="28"/>
          <w:szCs w:val="28"/>
        </w:rPr>
        <w:t>ADMINISTRATIVE TRIBUNAL</w:t>
      </w:r>
    </w:p>
    <w:p w:rsidR="0083282A" w:rsidRPr="005D0602" w:rsidRDefault="0083282A" w:rsidP="007C3E27">
      <w:pPr>
        <w:jc w:val="center"/>
        <w:rPr>
          <w:rFonts w:ascii="Calibri" w:hAnsi="Calibri"/>
          <w:b/>
          <w:sz w:val="28"/>
          <w:szCs w:val="28"/>
        </w:rPr>
      </w:pPr>
    </w:p>
    <w:p w:rsidR="0083282A" w:rsidRPr="005D0602" w:rsidRDefault="0083282A" w:rsidP="007C3E27">
      <w:pPr>
        <w:jc w:val="center"/>
        <w:rPr>
          <w:rFonts w:ascii="Calibri" w:hAnsi="Calibri"/>
          <w:b/>
          <w:sz w:val="28"/>
          <w:szCs w:val="28"/>
        </w:rPr>
      </w:pPr>
    </w:p>
    <w:p w:rsidR="0083282A" w:rsidRPr="005D0602" w:rsidRDefault="0083282A" w:rsidP="007C3E27">
      <w:pPr>
        <w:jc w:val="center"/>
        <w:rPr>
          <w:rFonts w:ascii="Calibri" w:hAnsi="Calibri"/>
          <w:b/>
          <w:sz w:val="28"/>
          <w:szCs w:val="28"/>
        </w:rPr>
      </w:pPr>
    </w:p>
    <w:p w:rsidR="0083282A" w:rsidRPr="005D0602" w:rsidRDefault="0083282A" w:rsidP="0083282A">
      <w:pPr>
        <w:ind w:right="-138"/>
        <w:jc w:val="both"/>
      </w:pPr>
    </w:p>
    <w:p w:rsidR="0083282A" w:rsidRPr="005D0602" w:rsidRDefault="0083282A" w:rsidP="0083282A">
      <w:pPr>
        <w:ind w:right="-138"/>
        <w:jc w:val="both"/>
      </w:pPr>
    </w:p>
    <w:p w:rsidR="0083282A" w:rsidRPr="005D0602" w:rsidRDefault="0083282A" w:rsidP="0083282A">
      <w:pPr>
        <w:ind w:right="-138"/>
        <w:jc w:val="both"/>
      </w:pPr>
    </w:p>
    <w:p w:rsidR="0083282A" w:rsidRPr="005D0602" w:rsidRDefault="0083282A" w:rsidP="0083282A">
      <w:pPr>
        <w:ind w:right="-138"/>
        <w:jc w:val="both"/>
      </w:pPr>
    </w:p>
    <w:p w:rsidR="0083282A" w:rsidRPr="005D0602" w:rsidRDefault="0083282A" w:rsidP="0083282A">
      <w:pPr>
        <w:ind w:right="-138"/>
        <w:jc w:val="center"/>
      </w:pPr>
      <w:r w:rsidRPr="005D0602">
        <w:t>[PRINTED SEPERATELY]</w:t>
      </w:r>
    </w:p>
    <w:p w:rsidR="0083282A" w:rsidRPr="005D0602" w:rsidRDefault="0083282A" w:rsidP="0083282A">
      <w:pPr>
        <w:ind w:right="-138"/>
        <w:jc w:val="both"/>
      </w:pPr>
    </w:p>
    <w:p w:rsidR="003958B0" w:rsidRPr="005D0602" w:rsidRDefault="003958B0" w:rsidP="0083282A">
      <w:pPr>
        <w:ind w:right="-138"/>
        <w:jc w:val="both"/>
        <w:sectPr w:rsidR="003958B0" w:rsidRPr="005D0602" w:rsidSect="0083282A">
          <w:headerReference w:type="default" r:id="rId26"/>
          <w:footerReference w:type="default" r:id="rId27"/>
          <w:pgSz w:w="12240" w:h="15840"/>
          <w:pgMar w:top="1077" w:right="1440" w:bottom="1440" w:left="1440" w:header="720" w:footer="862" w:gutter="0"/>
          <w:pgNumType w:start="1"/>
          <w:cols w:space="720"/>
        </w:sectPr>
      </w:pPr>
    </w:p>
    <w:p w:rsidR="003958B0" w:rsidRPr="005D0602" w:rsidRDefault="003958B0" w:rsidP="0083282A">
      <w:pPr>
        <w:ind w:right="-138"/>
        <w:jc w:val="both"/>
      </w:pPr>
    </w:p>
    <w:p w:rsidR="003958B0" w:rsidRPr="005D0602" w:rsidRDefault="003958B0" w:rsidP="0083282A">
      <w:pPr>
        <w:ind w:right="-138"/>
        <w:jc w:val="both"/>
      </w:pPr>
    </w:p>
    <w:sectPr w:rsidR="003958B0" w:rsidRPr="005D0602" w:rsidSect="0083282A">
      <w:headerReference w:type="default" r:id="rId28"/>
      <w:pgSz w:w="12240" w:h="15840"/>
      <w:pgMar w:top="1077" w:right="1440" w:bottom="1440" w:left="1440" w:header="720" w:footer="86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1ADC" w:rsidRDefault="006E1ADC">
      <w:r>
        <w:separator/>
      </w:r>
    </w:p>
  </w:endnote>
  <w:endnote w:type="continuationSeparator" w:id="1">
    <w:p w:rsidR="006E1ADC" w:rsidRDefault="006E1A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OpenSansRegular">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ADC" w:rsidRDefault="00182103">
    <w:pPr>
      <w:pStyle w:val="Footer"/>
      <w:framePr w:wrap="around" w:vAnchor="text" w:hAnchor="margin" w:xAlign="center" w:y="1"/>
      <w:rPr>
        <w:rStyle w:val="PageNumber"/>
      </w:rPr>
    </w:pPr>
    <w:r>
      <w:rPr>
        <w:rStyle w:val="PageNumber"/>
      </w:rPr>
      <w:fldChar w:fldCharType="begin"/>
    </w:r>
    <w:r w:rsidR="006E1ADC">
      <w:rPr>
        <w:rStyle w:val="PageNumber"/>
      </w:rPr>
      <w:instrText xml:space="preserve">PAGE  </w:instrText>
    </w:r>
    <w:r>
      <w:rPr>
        <w:rStyle w:val="PageNumber"/>
      </w:rPr>
      <w:fldChar w:fldCharType="end"/>
    </w:r>
  </w:p>
  <w:p w:rsidR="006E1ADC" w:rsidRDefault="006E1AD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ADC" w:rsidRDefault="006E1AD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ADC" w:rsidRDefault="006E1AD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ADC" w:rsidRPr="004D4A50" w:rsidRDefault="006E1ADC" w:rsidP="006E1ADC">
    <w:pPr>
      <w:pStyle w:val="Footer"/>
    </w:pPr>
    <w:r>
      <w:rPr>
        <w:noProof/>
        <w:lang w:val="en-US"/>
      </w:rPr>
      <w:drawing>
        <wp:anchor distT="0" distB="0" distL="114300" distR="114300" simplePos="0" relativeHeight="251659264" behindDoc="0" locked="0" layoutInCell="0" allowOverlap="1">
          <wp:simplePos x="0" y="0"/>
          <wp:positionH relativeFrom="column">
            <wp:posOffset>-104775</wp:posOffset>
          </wp:positionH>
          <wp:positionV relativeFrom="paragraph">
            <wp:posOffset>-635</wp:posOffset>
          </wp:positionV>
          <wp:extent cx="485775" cy="466725"/>
          <wp:effectExtent l="0" t="0" r="9525" b="0"/>
          <wp:wrapTopAndBottom/>
          <wp:docPr id="8" name="Picture 8" descr="CMO Logo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O Logos 3"/>
                  <pic:cNvPicPr>
                    <a:picLocks noChangeAspect="1" noChangeArrowheads="1"/>
                  </pic:cNvPicPr>
                </pic:nvPicPr>
                <pic:blipFill>
                  <a:blip r:embed="rId1"/>
                  <a:srcRect r="49051"/>
                  <a:stretch>
                    <a:fillRect/>
                  </a:stretch>
                </pic:blipFill>
                <pic:spPr bwMode="auto">
                  <a:xfrm>
                    <a:off x="0" y="0"/>
                    <a:ext cx="485775" cy="466725"/>
                  </a:xfrm>
                  <a:prstGeom prst="rect">
                    <a:avLst/>
                  </a:prstGeom>
                  <a:noFill/>
                  <a:ln w="9525">
                    <a:noFill/>
                    <a:miter lim="800000"/>
                    <a:headEnd/>
                    <a:tailEnd/>
                  </a:ln>
                </pic:spPr>
              </pic:pic>
            </a:graphicData>
          </a:graphic>
        </wp:anchor>
      </w:drawing>
    </w:r>
    <w:r>
      <w:tab/>
    </w:r>
    <w:r>
      <w:tab/>
    </w:r>
    <w:r w:rsidRPr="00536012">
      <w:rPr>
        <w:noProof/>
        <w:lang w:val="en-US"/>
      </w:rPr>
      <w:drawing>
        <wp:inline distT="0" distB="0" distL="0" distR="0">
          <wp:extent cx="504825" cy="504825"/>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505703" cy="505703"/>
                  </a:xfrm>
                  <a:prstGeom prst="rect">
                    <a:avLst/>
                  </a:prstGeom>
                  <a:noFill/>
                  <a:ln w="9525">
                    <a:noFill/>
                    <a:miter lim="800000"/>
                    <a:headEnd/>
                    <a:tailEnd/>
                  </a:ln>
                </pic:spPr>
              </pic:pic>
            </a:graphicData>
          </a:graphic>
        </wp:inline>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ADC" w:rsidRPr="004D4A50" w:rsidRDefault="006E1ADC" w:rsidP="006E1AD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1F9" w:rsidRPr="004D4A50" w:rsidRDefault="006E21F9" w:rsidP="006E1A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1ADC" w:rsidRDefault="006E1ADC">
      <w:r>
        <w:separator/>
      </w:r>
    </w:p>
  </w:footnote>
  <w:footnote w:type="continuationSeparator" w:id="1">
    <w:p w:rsidR="006E1ADC" w:rsidRDefault="006E1A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ADC" w:rsidRDefault="006E1ADC" w:rsidP="00AA4430">
    <w:pPr>
      <w:pStyle w:val="Header"/>
      <w:jc w:val="right"/>
    </w:pPr>
    <w:r w:rsidRPr="00933416">
      <w:rPr>
        <w:rFonts w:ascii="Arial" w:hAnsi="Arial" w:cs="Arial"/>
        <w:b/>
        <w:bCs/>
        <w:sz w:val="22"/>
        <w:szCs w:val="22"/>
      </w:rPr>
      <w:t>CMC5</w:t>
    </w:r>
    <w:r>
      <w:rPr>
        <w:rFonts w:ascii="Arial" w:hAnsi="Arial" w:cs="Arial"/>
        <w:b/>
        <w:bCs/>
        <w:sz w:val="22"/>
        <w:szCs w:val="22"/>
      </w:rPr>
      <w:t>6</w:t>
    </w:r>
    <w:r w:rsidRPr="00933416">
      <w:rPr>
        <w:rFonts w:ascii="Arial" w:hAnsi="Arial" w:cs="Arial"/>
        <w:sz w:val="22"/>
        <w:szCs w:val="22"/>
      </w:rPr>
      <w:t xml:space="preserve">, Doc </w:t>
    </w:r>
    <w:r>
      <w:rPr>
        <w:rFonts w:ascii="Arial" w:hAnsi="Arial" w:cs="Arial"/>
        <w:sz w:val="22"/>
        <w:szCs w:val="22"/>
      </w:rPr>
      <w:t>5</w:t>
    </w:r>
    <w:r w:rsidRPr="00933416">
      <w:rPr>
        <w:rFonts w:ascii="Arial" w:hAnsi="Arial" w:cs="Arial"/>
        <w:sz w:val="22"/>
        <w:szCs w:val="22"/>
      </w:rPr>
      <w:t xml:space="preserve">, page </w:t>
    </w:r>
    <w:r w:rsidR="00182103" w:rsidRPr="00933416">
      <w:rPr>
        <w:rFonts w:ascii="Arial" w:hAnsi="Arial" w:cs="Arial"/>
        <w:sz w:val="22"/>
        <w:szCs w:val="22"/>
      </w:rPr>
      <w:fldChar w:fldCharType="begin"/>
    </w:r>
    <w:r w:rsidRPr="00933416">
      <w:rPr>
        <w:rFonts w:ascii="Arial" w:hAnsi="Arial" w:cs="Arial"/>
        <w:sz w:val="22"/>
        <w:szCs w:val="22"/>
      </w:rPr>
      <w:instrText xml:space="preserve"> PAGE   \* MERGEFORMAT </w:instrText>
    </w:r>
    <w:r w:rsidR="00182103" w:rsidRPr="00933416">
      <w:rPr>
        <w:rFonts w:ascii="Arial" w:hAnsi="Arial" w:cs="Arial"/>
        <w:sz w:val="22"/>
        <w:szCs w:val="22"/>
      </w:rPr>
      <w:fldChar w:fldCharType="separate"/>
    </w:r>
    <w:r w:rsidR="000F1399">
      <w:rPr>
        <w:rFonts w:ascii="Arial" w:hAnsi="Arial" w:cs="Arial"/>
        <w:noProof/>
        <w:sz w:val="22"/>
        <w:szCs w:val="22"/>
      </w:rPr>
      <w:t>3</w:t>
    </w:r>
    <w:r w:rsidR="00182103" w:rsidRPr="00933416">
      <w:rPr>
        <w:rFonts w:ascii="Arial" w:hAnsi="Arial" w:cs="Arial"/>
        <w:sz w:val="22"/>
        <w:szCs w:val="2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ADC" w:rsidRDefault="006E1AD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ADC" w:rsidRDefault="006E1ADC" w:rsidP="00AE6A09">
    <w:pPr>
      <w:pStyle w:val="Header"/>
      <w:jc w:val="right"/>
    </w:pPr>
    <w:r w:rsidRPr="00933416">
      <w:rPr>
        <w:rFonts w:ascii="Arial" w:hAnsi="Arial" w:cs="Arial"/>
        <w:b/>
        <w:bCs/>
        <w:sz w:val="22"/>
        <w:szCs w:val="22"/>
      </w:rPr>
      <w:t>CMC5</w:t>
    </w:r>
    <w:r>
      <w:rPr>
        <w:rFonts w:ascii="Arial" w:hAnsi="Arial" w:cs="Arial"/>
        <w:b/>
        <w:bCs/>
        <w:sz w:val="22"/>
        <w:szCs w:val="22"/>
      </w:rPr>
      <w:t>6</w:t>
    </w:r>
    <w:r w:rsidRPr="00933416">
      <w:rPr>
        <w:rFonts w:ascii="Arial" w:hAnsi="Arial" w:cs="Arial"/>
        <w:sz w:val="22"/>
        <w:szCs w:val="22"/>
      </w:rPr>
      <w:t xml:space="preserve">, Doc </w:t>
    </w:r>
    <w:r>
      <w:rPr>
        <w:rFonts w:ascii="Arial" w:hAnsi="Arial" w:cs="Arial"/>
        <w:sz w:val="22"/>
        <w:szCs w:val="22"/>
      </w:rPr>
      <w:t>5</w:t>
    </w:r>
    <w:r w:rsidRPr="00933416">
      <w:rPr>
        <w:rFonts w:ascii="Arial" w:hAnsi="Arial" w:cs="Arial"/>
        <w:sz w:val="22"/>
        <w:szCs w:val="22"/>
      </w:rPr>
      <w:t xml:space="preserve">, </w:t>
    </w:r>
    <w:r w:rsidRPr="00AE6A09">
      <w:rPr>
        <w:rFonts w:ascii="Arial" w:hAnsi="Arial" w:cs="Arial"/>
        <w:b/>
        <w:sz w:val="22"/>
        <w:szCs w:val="22"/>
      </w:rPr>
      <w:t>ANNEX I</w:t>
    </w:r>
    <w:r>
      <w:rPr>
        <w:rFonts w:ascii="Arial" w:hAnsi="Arial" w:cs="Arial"/>
        <w:sz w:val="22"/>
        <w:szCs w:val="22"/>
      </w:rPr>
      <w:t xml:space="preserve">, </w:t>
    </w:r>
    <w:r w:rsidRPr="00933416">
      <w:rPr>
        <w:rFonts w:ascii="Arial" w:hAnsi="Arial" w:cs="Arial"/>
        <w:sz w:val="22"/>
        <w:szCs w:val="22"/>
      </w:rPr>
      <w:t xml:space="preserve">page </w:t>
    </w:r>
    <w:r w:rsidR="00182103" w:rsidRPr="00933416">
      <w:rPr>
        <w:rFonts w:ascii="Arial" w:hAnsi="Arial" w:cs="Arial"/>
        <w:sz w:val="22"/>
        <w:szCs w:val="22"/>
      </w:rPr>
      <w:fldChar w:fldCharType="begin"/>
    </w:r>
    <w:r w:rsidRPr="00933416">
      <w:rPr>
        <w:rFonts w:ascii="Arial" w:hAnsi="Arial" w:cs="Arial"/>
        <w:sz w:val="22"/>
        <w:szCs w:val="22"/>
      </w:rPr>
      <w:instrText xml:space="preserve"> PAGE   \* MERGEFORMAT </w:instrText>
    </w:r>
    <w:r w:rsidR="00182103" w:rsidRPr="00933416">
      <w:rPr>
        <w:rFonts w:ascii="Arial" w:hAnsi="Arial" w:cs="Arial"/>
        <w:sz w:val="22"/>
        <w:szCs w:val="22"/>
      </w:rPr>
      <w:fldChar w:fldCharType="separate"/>
    </w:r>
    <w:r w:rsidR="000F1399">
      <w:rPr>
        <w:rFonts w:ascii="Arial" w:hAnsi="Arial" w:cs="Arial"/>
        <w:noProof/>
        <w:sz w:val="22"/>
        <w:szCs w:val="22"/>
      </w:rPr>
      <w:t>4</w:t>
    </w:r>
    <w:r w:rsidR="00182103" w:rsidRPr="00933416">
      <w:rPr>
        <w:rFonts w:ascii="Arial" w:hAnsi="Arial" w:cs="Arial"/>
        <w:sz w:val="22"/>
        <w:szCs w:val="22"/>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ADC" w:rsidRDefault="006E1AD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ADC" w:rsidRPr="001D398A" w:rsidRDefault="006E1ADC" w:rsidP="00AE6A09">
    <w:pPr>
      <w:pStyle w:val="Header"/>
      <w:jc w:val="right"/>
      <w:rPr>
        <w:lang w:val="fr-FR"/>
      </w:rPr>
    </w:pPr>
    <w:r w:rsidRPr="001D398A">
      <w:rPr>
        <w:rFonts w:ascii="Arial" w:hAnsi="Arial" w:cs="Arial"/>
        <w:b/>
        <w:bCs/>
        <w:sz w:val="22"/>
        <w:szCs w:val="22"/>
        <w:lang w:val="fr-FR"/>
      </w:rPr>
      <w:t>CMC56</w:t>
    </w:r>
    <w:r w:rsidRPr="001D398A">
      <w:rPr>
        <w:rFonts w:ascii="Arial" w:hAnsi="Arial" w:cs="Arial"/>
        <w:sz w:val="22"/>
        <w:szCs w:val="22"/>
        <w:lang w:val="fr-FR"/>
      </w:rPr>
      <w:t xml:space="preserve">, Doc 5, </w:t>
    </w:r>
    <w:r w:rsidRPr="001D398A">
      <w:rPr>
        <w:rFonts w:ascii="Arial" w:hAnsi="Arial" w:cs="Arial"/>
        <w:b/>
        <w:sz w:val="22"/>
        <w:szCs w:val="22"/>
        <w:lang w:val="fr-FR"/>
      </w:rPr>
      <w:t>ANNEX II</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82A" w:rsidRPr="0083282A" w:rsidRDefault="0083282A" w:rsidP="0083282A">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1F9" w:rsidRPr="001D398A" w:rsidRDefault="006E21F9" w:rsidP="00AE6A09">
    <w:pPr>
      <w:pStyle w:val="Header"/>
      <w:jc w:val="right"/>
      <w:rPr>
        <w:lang w:val="fr-FR"/>
      </w:rPr>
    </w:pPr>
    <w:r w:rsidRPr="001D398A">
      <w:rPr>
        <w:rFonts w:ascii="Arial" w:hAnsi="Arial" w:cs="Arial"/>
        <w:b/>
        <w:bCs/>
        <w:sz w:val="22"/>
        <w:szCs w:val="22"/>
        <w:lang w:val="fr-FR"/>
      </w:rPr>
      <w:t>CMC56</w:t>
    </w:r>
    <w:r w:rsidRPr="001D398A">
      <w:rPr>
        <w:rFonts w:ascii="Arial" w:hAnsi="Arial" w:cs="Arial"/>
        <w:sz w:val="22"/>
        <w:szCs w:val="22"/>
        <w:lang w:val="fr-FR"/>
      </w:rPr>
      <w:t xml:space="preserve">, Doc 5, </w:t>
    </w:r>
    <w:r w:rsidRPr="001D398A">
      <w:rPr>
        <w:rFonts w:ascii="Arial" w:hAnsi="Arial" w:cs="Arial"/>
        <w:b/>
        <w:sz w:val="22"/>
        <w:szCs w:val="22"/>
        <w:lang w:val="fr-FR"/>
      </w:rPr>
      <w:t>ANNEX I</w:t>
    </w:r>
    <w:r>
      <w:rPr>
        <w:rFonts w:ascii="Arial" w:hAnsi="Arial" w:cs="Arial"/>
        <w:b/>
        <w:sz w:val="22"/>
        <w:szCs w:val="22"/>
        <w:lang w:val="fr-FR"/>
      </w:rPr>
      <w:t>I</w:t>
    </w:r>
    <w:r w:rsidRPr="001D398A">
      <w:rPr>
        <w:rFonts w:ascii="Arial" w:hAnsi="Arial" w:cs="Arial"/>
        <w:b/>
        <w:sz w:val="22"/>
        <w:szCs w:val="22"/>
        <w:lang w:val="fr-FR"/>
      </w:rPr>
      <w:t>I</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8B0" w:rsidRPr="003958B0" w:rsidRDefault="003958B0" w:rsidP="003958B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D0724DFA"/>
    <w:lvl w:ilvl="0">
      <w:start w:val="1"/>
      <w:numFmt w:val="lowerLetter"/>
      <w:pStyle w:val="ListNumber2"/>
      <w:lvlText w:val="%1."/>
      <w:lvlJc w:val="left"/>
      <w:pPr>
        <w:tabs>
          <w:tab w:val="num" w:pos="680"/>
        </w:tabs>
        <w:ind w:left="680" w:hanging="397"/>
      </w:pPr>
      <w:rPr>
        <w:rFonts w:hint="default"/>
      </w:rPr>
    </w:lvl>
  </w:abstractNum>
  <w:abstractNum w:abstractNumId="1">
    <w:nsid w:val="00000001"/>
    <w:multiLevelType w:val="multilevel"/>
    <w:tmpl w:val="00000000"/>
    <w:lvl w:ilvl="0">
      <w:start w:val="1"/>
      <w:numFmt w:val="lowerRoman"/>
      <w:pStyle w:val="Level1"/>
      <w:lvlText w:val="(%1)"/>
      <w:lvlJc w:val="left"/>
      <w:pPr>
        <w:tabs>
          <w:tab w:val="num" w:pos="720"/>
        </w:tabs>
        <w:ind w:left="720" w:hanging="720"/>
      </w:pPr>
      <w:rPr>
        <w:rFonts w:ascii="Arial" w:hAnsi="Arial"/>
        <w:sz w:val="22"/>
      </w:rPr>
    </w:lvl>
    <w:lvl w:ilvl="1">
      <w:start w:val="1"/>
      <w:numFmt w:val="lowerRoman"/>
      <w:lvlText w:val="%2"/>
      <w:lvlJc w:val="left"/>
    </w:lvl>
    <w:lvl w:ilvl="2">
      <w:start w:val="1"/>
      <w:numFmt w:val="lowerRoman"/>
      <w:lvlText w:val="%3"/>
      <w:lvlJc w:val="left"/>
    </w:lvl>
    <w:lvl w:ilvl="3">
      <w:start w:val="1"/>
      <w:numFmt w:val="lowerRoman"/>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numFmt w:val="decimal"/>
      <w:lvlText w:val=""/>
      <w:lvlJc w:val="left"/>
    </w:lvl>
  </w:abstractNum>
  <w:abstractNum w:abstractNumId="2">
    <w:nsid w:val="05F9457A"/>
    <w:multiLevelType w:val="hybridMultilevel"/>
    <w:tmpl w:val="9D0A0E54"/>
    <w:lvl w:ilvl="0" w:tplc="F8206DEE">
      <w:start w:val="1"/>
      <w:numFmt w:val="lowerLetter"/>
      <w:lvlText w:val="%1."/>
      <w:lvlJc w:val="left"/>
      <w:pPr>
        <w:ind w:left="2520" w:hanging="360"/>
      </w:pPr>
      <w:rPr>
        <w:rFonts w:hint="default"/>
      </w:rPr>
    </w:lvl>
    <w:lvl w:ilvl="1" w:tplc="2C090019" w:tentative="1">
      <w:start w:val="1"/>
      <w:numFmt w:val="lowerLetter"/>
      <w:lvlText w:val="%2."/>
      <w:lvlJc w:val="left"/>
      <w:pPr>
        <w:ind w:left="3240" w:hanging="360"/>
      </w:pPr>
    </w:lvl>
    <w:lvl w:ilvl="2" w:tplc="2C09001B" w:tentative="1">
      <w:start w:val="1"/>
      <w:numFmt w:val="lowerRoman"/>
      <w:lvlText w:val="%3."/>
      <w:lvlJc w:val="right"/>
      <w:pPr>
        <w:ind w:left="3960" w:hanging="180"/>
      </w:pPr>
    </w:lvl>
    <w:lvl w:ilvl="3" w:tplc="2C09000F" w:tentative="1">
      <w:start w:val="1"/>
      <w:numFmt w:val="decimal"/>
      <w:lvlText w:val="%4."/>
      <w:lvlJc w:val="left"/>
      <w:pPr>
        <w:ind w:left="4680" w:hanging="360"/>
      </w:pPr>
    </w:lvl>
    <w:lvl w:ilvl="4" w:tplc="2C090019" w:tentative="1">
      <w:start w:val="1"/>
      <w:numFmt w:val="lowerLetter"/>
      <w:lvlText w:val="%5."/>
      <w:lvlJc w:val="left"/>
      <w:pPr>
        <w:ind w:left="5400" w:hanging="360"/>
      </w:pPr>
    </w:lvl>
    <w:lvl w:ilvl="5" w:tplc="2C09001B" w:tentative="1">
      <w:start w:val="1"/>
      <w:numFmt w:val="lowerRoman"/>
      <w:lvlText w:val="%6."/>
      <w:lvlJc w:val="right"/>
      <w:pPr>
        <w:ind w:left="6120" w:hanging="180"/>
      </w:pPr>
    </w:lvl>
    <w:lvl w:ilvl="6" w:tplc="2C09000F" w:tentative="1">
      <w:start w:val="1"/>
      <w:numFmt w:val="decimal"/>
      <w:lvlText w:val="%7."/>
      <w:lvlJc w:val="left"/>
      <w:pPr>
        <w:ind w:left="6840" w:hanging="360"/>
      </w:pPr>
    </w:lvl>
    <w:lvl w:ilvl="7" w:tplc="2C090019" w:tentative="1">
      <w:start w:val="1"/>
      <w:numFmt w:val="lowerLetter"/>
      <w:lvlText w:val="%8."/>
      <w:lvlJc w:val="left"/>
      <w:pPr>
        <w:ind w:left="7560" w:hanging="360"/>
      </w:pPr>
    </w:lvl>
    <w:lvl w:ilvl="8" w:tplc="2C09001B" w:tentative="1">
      <w:start w:val="1"/>
      <w:numFmt w:val="lowerRoman"/>
      <w:lvlText w:val="%9."/>
      <w:lvlJc w:val="right"/>
      <w:pPr>
        <w:ind w:left="8280" w:hanging="180"/>
      </w:pPr>
    </w:lvl>
  </w:abstractNum>
  <w:abstractNum w:abstractNumId="3">
    <w:nsid w:val="0C030D25"/>
    <w:multiLevelType w:val="hybridMultilevel"/>
    <w:tmpl w:val="FEBAD16A"/>
    <w:lvl w:ilvl="0" w:tplc="D8B65CA0">
      <w:numFmt w:val="bullet"/>
      <w:lvlText w:val="-"/>
      <w:lvlJc w:val="left"/>
      <w:pPr>
        <w:tabs>
          <w:tab w:val="num" w:pos="1065"/>
        </w:tabs>
        <w:ind w:left="1065" w:hanging="705"/>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C0B4596"/>
    <w:multiLevelType w:val="hybridMultilevel"/>
    <w:tmpl w:val="3D0086B2"/>
    <w:lvl w:ilvl="0" w:tplc="1E12D8CA">
      <w:start w:val="3"/>
      <w:numFmt w:val="lowerLetter"/>
      <w:lvlText w:val="(%1)"/>
      <w:lvlJc w:val="left"/>
      <w:pPr>
        <w:ind w:left="450" w:hanging="360"/>
      </w:pPr>
      <w:rPr>
        <w:rFonts w:cs="Times New Roman"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10C86C81"/>
    <w:multiLevelType w:val="multilevel"/>
    <w:tmpl w:val="F7702952"/>
    <w:lvl w:ilvl="0">
      <w:start w:val="1"/>
      <w:numFmt w:val="lowerRoman"/>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
    <w:nsid w:val="16CB31D1"/>
    <w:multiLevelType w:val="hybridMultilevel"/>
    <w:tmpl w:val="70E2FFA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3A65BB1"/>
    <w:multiLevelType w:val="hybridMultilevel"/>
    <w:tmpl w:val="63FE8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521A59"/>
    <w:multiLevelType w:val="hybridMultilevel"/>
    <w:tmpl w:val="EA2A07FA"/>
    <w:lvl w:ilvl="0" w:tplc="24090001">
      <w:start w:val="1"/>
      <w:numFmt w:val="bullet"/>
      <w:lvlText w:val=""/>
      <w:lvlJc w:val="left"/>
      <w:pPr>
        <w:ind w:left="1800" w:hanging="360"/>
      </w:pPr>
      <w:rPr>
        <w:rFonts w:ascii="Symbol" w:hAnsi="Symbol" w:hint="default"/>
      </w:rPr>
    </w:lvl>
    <w:lvl w:ilvl="1" w:tplc="24090003" w:tentative="1">
      <w:start w:val="1"/>
      <w:numFmt w:val="bullet"/>
      <w:lvlText w:val="o"/>
      <w:lvlJc w:val="left"/>
      <w:pPr>
        <w:ind w:left="2520" w:hanging="360"/>
      </w:pPr>
      <w:rPr>
        <w:rFonts w:ascii="Courier New" w:hAnsi="Courier New" w:cs="Courier New" w:hint="default"/>
      </w:rPr>
    </w:lvl>
    <w:lvl w:ilvl="2" w:tplc="24090005" w:tentative="1">
      <w:start w:val="1"/>
      <w:numFmt w:val="bullet"/>
      <w:lvlText w:val=""/>
      <w:lvlJc w:val="left"/>
      <w:pPr>
        <w:ind w:left="3240" w:hanging="360"/>
      </w:pPr>
      <w:rPr>
        <w:rFonts w:ascii="Wingdings" w:hAnsi="Wingdings" w:hint="default"/>
      </w:rPr>
    </w:lvl>
    <w:lvl w:ilvl="3" w:tplc="24090001" w:tentative="1">
      <w:start w:val="1"/>
      <w:numFmt w:val="bullet"/>
      <w:lvlText w:val=""/>
      <w:lvlJc w:val="left"/>
      <w:pPr>
        <w:ind w:left="3960" w:hanging="360"/>
      </w:pPr>
      <w:rPr>
        <w:rFonts w:ascii="Symbol" w:hAnsi="Symbol" w:hint="default"/>
      </w:rPr>
    </w:lvl>
    <w:lvl w:ilvl="4" w:tplc="24090003" w:tentative="1">
      <w:start w:val="1"/>
      <w:numFmt w:val="bullet"/>
      <w:lvlText w:val="o"/>
      <w:lvlJc w:val="left"/>
      <w:pPr>
        <w:ind w:left="4680" w:hanging="360"/>
      </w:pPr>
      <w:rPr>
        <w:rFonts w:ascii="Courier New" w:hAnsi="Courier New" w:cs="Courier New" w:hint="default"/>
      </w:rPr>
    </w:lvl>
    <w:lvl w:ilvl="5" w:tplc="24090005" w:tentative="1">
      <w:start w:val="1"/>
      <w:numFmt w:val="bullet"/>
      <w:lvlText w:val=""/>
      <w:lvlJc w:val="left"/>
      <w:pPr>
        <w:ind w:left="5400" w:hanging="360"/>
      </w:pPr>
      <w:rPr>
        <w:rFonts w:ascii="Wingdings" w:hAnsi="Wingdings" w:hint="default"/>
      </w:rPr>
    </w:lvl>
    <w:lvl w:ilvl="6" w:tplc="24090001" w:tentative="1">
      <w:start w:val="1"/>
      <w:numFmt w:val="bullet"/>
      <w:lvlText w:val=""/>
      <w:lvlJc w:val="left"/>
      <w:pPr>
        <w:ind w:left="6120" w:hanging="360"/>
      </w:pPr>
      <w:rPr>
        <w:rFonts w:ascii="Symbol" w:hAnsi="Symbol" w:hint="default"/>
      </w:rPr>
    </w:lvl>
    <w:lvl w:ilvl="7" w:tplc="24090003" w:tentative="1">
      <w:start w:val="1"/>
      <w:numFmt w:val="bullet"/>
      <w:lvlText w:val="o"/>
      <w:lvlJc w:val="left"/>
      <w:pPr>
        <w:ind w:left="6840" w:hanging="360"/>
      </w:pPr>
      <w:rPr>
        <w:rFonts w:ascii="Courier New" w:hAnsi="Courier New" w:cs="Courier New" w:hint="default"/>
      </w:rPr>
    </w:lvl>
    <w:lvl w:ilvl="8" w:tplc="24090005" w:tentative="1">
      <w:start w:val="1"/>
      <w:numFmt w:val="bullet"/>
      <w:lvlText w:val=""/>
      <w:lvlJc w:val="left"/>
      <w:pPr>
        <w:ind w:left="7560" w:hanging="360"/>
      </w:pPr>
      <w:rPr>
        <w:rFonts w:ascii="Wingdings" w:hAnsi="Wingdings" w:hint="default"/>
      </w:rPr>
    </w:lvl>
  </w:abstractNum>
  <w:abstractNum w:abstractNumId="9">
    <w:nsid w:val="24B1663E"/>
    <w:multiLevelType w:val="hybridMultilevel"/>
    <w:tmpl w:val="1A80F6DA"/>
    <w:lvl w:ilvl="0" w:tplc="FFFFFFFF">
      <w:start w:val="1"/>
      <w:numFmt w:val="lowerLetter"/>
      <w:lvlText w:val="%1)"/>
      <w:lvlJc w:val="left"/>
      <w:pPr>
        <w:tabs>
          <w:tab w:val="num" w:pos="1080"/>
        </w:tabs>
        <w:ind w:left="1080" w:hanging="360"/>
      </w:pPr>
      <w:rPr>
        <w:rFonts w:hint="default"/>
      </w:rPr>
    </w:lvl>
    <w:lvl w:ilvl="1" w:tplc="FFFFFFFF">
      <w:start w:val="1"/>
      <w:numFmt w:val="decimal"/>
      <w:lvlText w:val="%2."/>
      <w:lvlJc w:val="left"/>
      <w:pPr>
        <w:tabs>
          <w:tab w:val="num" w:pos="1800"/>
        </w:tabs>
        <w:ind w:left="1800" w:hanging="360"/>
      </w:pPr>
      <w:rPr>
        <w:rFonts w:hint="default"/>
      </w:rPr>
    </w:lvl>
    <w:lvl w:ilvl="2" w:tplc="FFFFFFFF">
      <w:start w:val="1"/>
      <w:numFmt w:val="lowerLetter"/>
      <w:lvlText w:val="(%3)"/>
      <w:lvlJc w:val="left"/>
      <w:pPr>
        <w:tabs>
          <w:tab w:val="num" w:pos="2700"/>
        </w:tabs>
        <w:ind w:left="2700" w:hanging="360"/>
      </w:pPr>
      <w:rPr>
        <w:rFonts w:hint="default"/>
      </w:r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
    <w:nsid w:val="24C147DF"/>
    <w:multiLevelType w:val="hybridMultilevel"/>
    <w:tmpl w:val="9D646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433DAF"/>
    <w:multiLevelType w:val="hybridMultilevel"/>
    <w:tmpl w:val="9D646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A43DE8"/>
    <w:multiLevelType w:val="singleLevel"/>
    <w:tmpl w:val="5498B236"/>
    <w:lvl w:ilvl="0">
      <w:start w:val="1"/>
      <w:numFmt w:val="decimal"/>
      <w:lvlText w:val="%1."/>
      <w:lvlJc w:val="left"/>
      <w:pPr>
        <w:tabs>
          <w:tab w:val="num" w:pos="720"/>
        </w:tabs>
        <w:ind w:left="720" w:hanging="720"/>
      </w:pPr>
      <w:rPr>
        <w:rFonts w:hint="default"/>
      </w:rPr>
    </w:lvl>
  </w:abstractNum>
  <w:abstractNum w:abstractNumId="13">
    <w:nsid w:val="2A7345CE"/>
    <w:multiLevelType w:val="singleLevel"/>
    <w:tmpl w:val="F83E2518"/>
    <w:lvl w:ilvl="0">
      <w:start w:val="1"/>
      <w:numFmt w:val="bullet"/>
      <w:pStyle w:val="ListBullet2"/>
      <w:lvlText w:val=""/>
      <w:lvlJc w:val="left"/>
      <w:pPr>
        <w:tabs>
          <w:tab w:val="num" w:pos="1080"/>
        </w:tabs>
        <w:ind w:left="1080" w:hanging="360"/>
      </w:pPr>
      <w:rPr>
        <w:rFonts w:ascii="Symbol" w:hAnsi="Symbol" w:hint="default"/>
      </w:rPr>
    </w:lvl>
  </w:abstractNum>
  <w:abstractNum w:abstractNumId="14">
    <w:nsid w:val="2B604066"/>
    <w:multiLevelType w:val="hybridMultilevel"/>
    <w:tmpl w:val="E73EE374"/>
    <w:lvl w:ilvl="0" w:tplc="AC6A0B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0D76EB7"/>
    <w:multiLevelType w:val="multilevel"/>
    <w:tmpl w:val="0F98940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TR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31500462"/>
    <w:multiLevelType w:val="hybridMultilevel"/>
    <w:tmpl w:val="0C42AABE"/>
    <w:lvl w:ilvl="0" w:tplc="EA266CC6">
      <w:start w:val="1"/>
      <w:numFmt w:val="lowerLetter"/>
      <w:lvlText w:val="%1."/>
      <w:lvlJc w:val="left"/>
      <w:pPr>
        <w:ind w:left="1668" w:hanging="360"/>
      </w:pPr>
      <w:rPr>
        <w:rFonts w:hint="default"/>
        <w:b w:val="0"/>
      </w:rPr>
    </w:lvl>
    <w:lvl w:ilvl="1" w:tplc="24090003" w:tentative="1">
      <w:start w:val="1"/>
      <w:numFmt w:val="bullet"/>
      <w:lvlText w:val="o"/>
      <w:lvlJc w:val="left"/>
      <w:pPr>
        <w:ind w:left="2388" w:hanging="360"/>
      </w:pPr>
      <w:rPr>
        <w:rFonts w:ascii="Courier New" w:hAnsi="Courier New" w:cs="Courier New" w:hint="default"/>
      </w:rPr>
    </w:lvl>
    <w:lvl w:ilvl="2" w:tplc="24090005" w:tentative="1">
      <w:start w:val="1"/>
      <w:numFmt w:val="bullet"/>
      <w:lvlText w:val=""/>
      <w:lvlJc w:val="left"/>
      <w:pPr>
        <w:ind w:left="3108" w:hanging="360"/>
      </w:pPr>
      <w:rPr>
        <w:rFonts w:ascii="Wingdings" w:hAnsi="Wingdings" w:hint="default"/>
      </w:rPr>
    </w:lvl>
    <w:lvl w:ilvl="3" w:tplc="24090001" w:tentative="1">
      <w:start w:val="1"/>
      <w:numFmt w:val="bullet"/>
      <w:lvlText w:val=""/>
      <w:lvlJc w:val="left"/>
      <w:pPr>
        <w:ind w:left="3828" w:hanging="360"/>
      </w:pPr>
      <w:rPr>
        <w:rFonts w:ascii="Symbol" w:hAnsi="Symbol" w:hint="default"/>
      </w:rPr>
    </w:lvl>
    <w:lvl w:ilvl="4" w:tplc="24090003" w:tentative="1">
      <w:start w:val="1"/>
      <w:numFmt w:val="bullet"/>
      <w:lvlText w:val="o"/>
      <w:lvlJc w:val="left"/>
      <w:pPr>
        <w:ind w:left="4548" w:hanging="360"/>
      </w:pPr>
      <w:rPr>
        <w:rFonts w:ascii="Courier New" w:hAnsi="Courier New" w:cs="Courier New" w:hint="default"/>
      </w:rPr>
    </w:lvl>
    <w:lvl w:ilvl="5" w:tplc="24090005" w:tentative="1">
      <w:start w:val="1"/>
      <w:numFmt w:val="bullet"/>
      <w:lvlText w:val=""/>
      <w:lvlJc w:val="left"/>
      <w:pPr>
        <w:ind w:left="5268" w:hanging="360"/>
      </w:pPr>
      <w:rPr>
        <w:rFonts w:ascii="Wingdings" w:hAnsi="Wingdings" w:hint="default"/>
      </w:rPr>
    </w:lvl>
    <w:lvl w:ilvl="6" w:tplc="24090001" w:tentative="1">
      <w:start w:val="1"/>
      <w:numFmt w:val="bullet"/>
      <w:lvlText w:val=""/>
      <w:lvlJc w:val="left"/>
      <w:pPr>
        <w:ind w:left="5988" w:hanging="360"/>
      </w:pPr>
      <w:rPr>
        <w:rFonts w:ascii="Symbol" w:hAnsi="Symbol" w:hint="default"/>
      </w:rPr>
    </w:lvl>
    <w:lvl w:ilvl="7" w:tplc="24090003" w:tentative="1">
      <w:start w:val="1"/>
      <w:numFmt w:val="bullet"/>
      <w:lvlText w:val="o"/>
      <w:lvlJc w:val="left"/>
      <w:pPr>
        <w:ind w:left="6708" w:hanging="360"/>
      </w:pPr>
      <w:rPr>
        <w:rFonts w:ascii="Courier New" w:hAnsi="Courier New" w:cs="Courier New" w:hint="default"/>
      </w:rPr>
    </w:lvl>
    <w:lvl w:ilvl="8" w:tplc="24090005" w:tentative="1">
      <w:start w:val="1"/>
      <w:numFmt w:val="bullet"/>
      <w:lvlText w:val=""/>
      <w:lvlJc w:val="left"/>
      <w:pPr>
        <w:ind w:left="7428" w:hanging="360"/>
      </w:pPr>
      <w:rPr>
        <w:rFonts w:ascii="Wingdings" w:hAnsi="Wingdings" w:hint="default"/>
      </w:rPr>
    </w:lvl>
  </w:abstractNum>
  <w:abstractNum w:abstractNumId="17">
    <w:nsid w:val="32773FE4"/>
    <w:multiLevelType w:val="hybridMultilevel"/>
    <w:tmpl w:val="410CD22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5339B1"/>
    <w:multiLevelType w:val="hybridMultilevel"/>
    <w:tmpl w:val="9E72E694"/>
    <w:lvl w:ilvl="0" w:tplc="FFFFFFFF">
      <w:start w:val="9"/>
      <w:numFmt w:val="lowerLetter"/>
      <w:lvlText w:val="(%1)"/>
      <w:lvlJc w:val="left"/>
      <w:pPr>
        <w:tabs>
          <w:tab w:val="num" w:pos="2340"/>
        </w:tabs>
        <w:ind w:left="2340" w:hanging="360"/>
      </w:pPr>
      <w:rPr>
        <w:rFonts w:hint="default"/>
      </w:rPr>
    </w:lvl>
    <w:lvl w:ilvl="1" w:tplc="FFFFFFFF" w:tentative="1">
      <w:start w:val="1"/>
      <w:numFmt w:val="lowerLetter"/>
      <w:lvlText w:val="%2."/>
      <w:lvlJc w:val="left"/>
      <w:pPr>
        <w:tabs>
          <w:tab w:val="num" w:pos="3060"/>
        </w:tabs>
        <w:ind w:left="3060" w:hanging="360"/>
      </w:pPr>
    </w:lvl>
    <w:lvl w:ilvl="2" w:tplc="FFFFFFFF" w:tentative="1">
      <w:start w:val="1"/>
      <w:numFmt w:val="lowerRoman"/>
      <w:lvlText w:val="%3."/>
      <w:lvlJc w:val="right"/>
      <w:pPr>
        <w:tabs>
          <w:tab w:val="num" w:pos="3780"/>
        </w:tabs>
        <w:ind w:left="3780" w:hanging="180"/>
      </w:pPr>
    </w:lvl>
    <w:lvl w:ilvl="3" w:tplc="FFFFFFFF" w:tentative="1">
      <w:start w:val="1"/>
      <w:numFmt w:val="decimal"/>
      <w:lvlText w:val="%4."/>
      <w:lvlJc w:val="left"/>
      <w:pPr>
        <w:tabs>
          <w:tab w:val="num" w:pos="4500"/>
        </w:tabs>
        <w:ind w:left="4500" w:hanging="360"/>
      </w:pPr>
    </w:lvl>
    <w:lvl w:ilvl="4" w:tplc="FFFFFFFF" w:tentative="1">
      <w:start w:val="1"/>
      <w:numFmt w:val="lowerLetter"/>
      <w:lvlText w:val="%5."/>
      <w:lvlJc w:val="left"/>
      <w:pPr>
        <w:tabs>
          <w:tab w:val="num" w:pos="5220"/>
        </w:tabs>
        <w:ind w:left="5220" w:hanging="360"/>
      </w:pPr>
    </w:lvl>
    <w:lvl w:ilvl="5" w:tplc="FFFFFFFF" w:tentative="1">
      <w:start w:val="1"/>
      <w:numFmt w:val="lowerRoman"/>
      <w:lvlText w:val="%6."/>
      <w:lvlJc w:val="right"/>
      <w:pPr>
        <w:tabs>
          <w:tab w:val="num" w:pos="5940"/>
        </w:tabs>
        <w:ind w:left="5940" w:hanging="180"/>
      </w:pPr>
    </w:lvl>
    <w:lvl w:ilvl="6" w:tplc="FFFFFFFF" w:tentative="1">
      <w:start w:val="1"/>
      <w:numFmt w:val="decimal"/>
      <w:lvlText w:val="%7."/>
      <w:lvlJc w:val="left"/>
      <w:pPr>
        <w:tabs>
          <w:tab w:val="num" w:pos="6660"/>
        </w:tabs>
        <w:ind w:left="6660" w:hanging="360"/>
      </w:pPr>
    </w:lvl>
    <w:lvl w:ilvl="7" w:tplc="FFFFFFFF" w:tentative="1">
      <w:start w:val="1"/>
      <w:numFmt w:val="lowerLetter"/>
      <w:lvlText w:val="%8."/>
      <w:lvlJc w:val="left"/>
      <w:pPr>
        <w:tabs>
          <w:tab w:val="num" w:pos="7380"/>
        </w:tabs>
        <w:ind w:left="7380" w:hanging="360"/>
      </w:pPr>
    </w:lvl>
    <w:lvl w:ilvl="8" w:tplc="FFFFFFFF" w:tentative="1">
      <w:start w:val="1"/>
      <w:numFmt w:val="lowerRoman"/>
      <w:lvlText w:val="%9."/>
      <w:lvlJc w:val="right"/>
      <w:pPr>
        <w:tabs>
          <w:tab w:val="num" w:pos="8100"/>
        </w:tabs>
        <w:ind w:left="8100" w:hanging="180"/>
      </w:pPr>
    </w:lvl>
  </w:abstractNum>
  <w:abstractNum w:abstractNumId="19">
    <w:nsid w:val="42EB6E16"/>
    <w:multiLevelType w:val="singleLevel"/>
    <w:tmpl w:val="FE12A7E8"/>
    <w:lvl w:ilvl="0">
      <w:start w:val="1"/>
      <w:numFmt w:val="decimal"/>
      <w:lvlText w:val="(%1)"/>
      <w:lvlJc w:val="left"/>
      <w:pPr>
        <w:tabs>
          <w:tab w:val="num" w:pos="720"/>
        </w:tabs>
        <w:ind w:left="720" w:hanging="720"/>
      </w:pPr>
      <w:rPr>
        <w:rFonts w:hint="default"/>
      </w:rPr>
    </w:lvl>
  </w:abstractNum>
  <w:abstractNum w:abstractNumId="20">
    <w:nsid w:val="4963162D"/>
    <w:multiLevelType w:val="hybridMultilevel"/>
    <w:tmpl w:val="69147E2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E346E24"/>
    <w:multiLevelType w:val="hybridMultilevel"/>
    <w:tmpl w:val="1E7A9AA0"/>
    <w:lvl w:ilvl="0" w:tplc="B4269BB0">
      <w:start w:val="9"/>
      <w:numFmt w:val="lowerLetter"/>
      <w:lvlText w:val="(%1)"/>
      <w:lvlJc w:val="left"/>
      <w:pPr>
        <w:ind w:left="1780" w:hanging="360"/>
      </w:pPr>
      <w:rPr>
        <w:rFonts w:hint="default"/>
      </w:rPr>
    </w:lvl>
    <w:lvl w:ilvl="1" w:tplc="2C090019" w:tentative="1">
      <w:start w:val="1"/>
      <w:numFmt w:val="lowerLetter"/>
      <w:lvlText w:val="%2."/>
      <w:lvlJc w:val="left"/>
      <w:pPr>
        <w:ind w:left="2500" w:hanging="360"/>
      </w:pPr>
    </w:lvl>
    <w:lvl w:ilvl="2" w:tplc="2C09001B" w:tentative="1">
      <w:start w:val="1"/>
      <w:numFmt w:val="lowerRoman"/>
      <w:lvlText w:val="%3."/>
      <w:lvlJc w:val="right"/>
      <w:pPr>
        <w:ind w:left="3220" w:hanging="180"/>
      </w:pPr>
    </w:lvl>
    <w:lvl w:ilvl="3" w:tplc="2C09000F" w:tentative="1">
      <w:start w:val="1"/>
      <w:numFmt w:val="decimal"/>
      <w:lvlText w:val="%4."/>
      <w:lvlJc w:val="left"/>
      <w:pPr>
        <w:ind w:left="3940" w:hanging="360"/>
      </w:pPr>
    </w:lvl>
    <w:lvl w:ilvl="4" w:tplc="2C090019" w:tentative="1">
      <w:start w:val="1"/>
      <w:numFmt w:val="lowerLetter"/>
      <w:lvlText w:val="%5."/>
      <w:lvlJc w:val="left"/>
      <w:pPr>
        <w:ind w:left="4660" w:hanging="360"/>
      </w:pPr>
    </w:lvl>
    <w:lvl w:ilvl="5" w:tplc="2C09001B" w:tentative="1">
      <w:start w:val="1"/>
      <w:numFmt w:val="lowerRoman"/>
      <w:lvlText w:val="%6."/>
      <w:lvlJc w:val="right"/>
      <w:pPr>
        <w:ind w:left="5380" w:hanging="180"/>
      </w:pPr>
    </w:lvl>
    <w:lvl w:ilvl="6" w:tplc="2C09000F" w:tentative="1">
      <w:start w:val="1"/>
      <w:numFmt w:val="decimal"/>
      <w:lvlText w:val="%7."/>
      <w:lvlJc w:val="left"/>
      <w:pPr>
        <w:ind w:left="6100" w:hanging="360"/>
      </w:pPr>
    </w:lvl>
    <w:lvl w:ilvl="7" w:tplc="2C090019" w:tentative="1">
      <w:start w:val="1"/>
      <w:numFmt w:val="lowerLetter"/>
      <w:lvlText w:val="%8."/>
      <w:lvlJc w:val="left"/>
      <w:pPr>
        <w:ind w:left="6820" w:hanging="360"/>
      </w:pPr>
    </w:lvl>
    <w:lvl w:ilvl="8" w:tplc="2C09001B" w:tentative="1">
      <w:start w:val="1"/>
      <w:numFmt w:val="lowerRoman"/>
      <w:lvlText w:val="%9."/>
      <w:lvlJc w:val="right"/>
      <w:pPr>
        <w:ind w:left="7540" w:hanging="180"/>
      </w:pPr>
    </w:lvl>
  </w:abstractNum>
  <w:abstractNum w:abstractNumId="22">
    <w:nsid w:val="50F92855"/>
    <w:multiLevelType w:val="hybridMultilevel"/>
    <w:tmpl w:val="9F3414F8"/>
    <w:lvl w:ilvl="0" w:tplc="C70A6B2C">
      <w:start w:val="2"/>
      <w:numFmt w:val="decimal"/>
      <w:lvlText w:val="%1."/>
      <w:lvlJc w:val="left"/>
      <w:pPr>
        <w:ind w:left="720" w:hanging="360"/>
      </w:pPr>
      <w:rPr>
        <w:rFonts w:hint="default"/>
        <w:b w:val="0"/>
      </w:rPr>
    </w:lvl>
    <w:lvl w:ilvl="1" w:tplc="24090019">
      <w:start w:val="1"/>
      <w:numFmt w:val="lowerLetter"/>
      <w:lvlText w:val="%2."/>
      <w:lvlJc w:val="left"/>
      <w:pPr>
        <w:ind w:left="1440" w:hanging="360"/>
      </w:pPr>
      <w:rPr>
        <w:rFonts w:hint="default"/>
      </w:rPr>
    </w:lvl>
    <w:lvl w:ilvl="2" w:tplc="2409001B">
      <w:start w:val="1"/>
      <w:numFmt w:val="lowerRoman"/>
      <w:lvlText w:val="%3."/>
      <w:lvlJc w:val="right"/>
      <w:pPr>
        <w:ind w:left="2160" w:hanging="180"/>
      </w:pPr>
    </w:lvl>
    <w:lvl w:ilvl="3" w:tplc="2409000F">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23">
    <w:nsid w:val="54881FE9"/>
    <w:multiLevelType w:val="hybridMultilevel"/>
    <w:tmpl w:val="410CD22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0374D1"/>
    <w:multiLevelType w:val="hybridMultilevel"/>
    <w:tmpl w:val="1A546E58"/>
    <w:lvl w:ilvl="0" w:tplc="2C09000F">
      <w:start w:val="1"/>
      <w:numFmt w:val="decimal"/>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5">
    <w:nsid w:val="572C703C"/>
    <w:multiLevelType w:val="hybridMultilevel"/>
    <w:tmpl w:val="86CCCC18"/>
    <w:lvl w:ilvl="0" w:tplc="FFFFFFFF">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6">
    <w:nsid w:val="59F67F1E"/>
    <w:multiLevelType w:val="hybridMultilevel"/>
    <w:tmpl w:val="CF7C4BB4"/>
    <w:lvl w:ilvl="0" w:tplc="29C2409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AB345E7"/>
    <w:multiLevelType w:val="hybridMultilevel"/>
    <w:tmpl w:val="9D646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3B1A64"/>
    <w:multiLevelType w:val="hybridMultilevel"/>
    <w:tmpl w:val="6EFE5FAE"/>
    <w:lvl w:ilvl="0" w:tplc="2409000F">
      <w:start w:val="1"/>
      <w:numFmt w:val="decimal"/>
      <w:lvlText w:val="%1."/>
      <w:lvlJc w:val="left"/>
      <w:pPr>
        <w:ind w:left="360" w:hanging="360"/>
      </w:pPr>
    </w:lvl>
    <w:lvl w:ilvl="1" w:tplc="2C090019">
      <w:start w:val="1"/>
      <w:numFmt w:val="lowerLetter"/>
      <w:lvlText w:val="%2."/>
      <w:lvlJc w:val="left"/>
      <w:pPr>
        <w:ind w:left="1800" w:hanging="360"/>
      </w:pPr>
    </w:lvl>
    <w:lvl w:ilvl="2" w:tplc="2C09001B">
      <w:start w:val="1"/>
      <w:numFmt w:val="lowerRoman"/>
      <w:lvlText w:val="%3."/>
      <w:lvlJc w:val="right"/>
      <w:pPr>
        <w:ind w:left="2520" w:hanging="180"/>
      </w:pPr>
    </w:lvl>
    <w:lvl w:ilvl="3" w:tplc="23E0BEE8">
      <w:start w:val="1"/>
      <w:numFmt w:val="decimal"/>
      <w:lvlText w:val="%4."/>
      <w:lvlJc w:val="left"/>
      <w:pPr>
        <w:ind w:left="3240" w:hanging="360"/>
      </w:pPr>
      <w:rPr>
        <w:b w:val="0"/>
      </w:rPr>
    </w:lvl>
    <w:lvl w:ilvl="4" w:tplc="2C090019">
      <w:start w:val="1"/>
      <w:numFmt w:val="lowerLetter"/>
      <w:lvlText w:val="%5."/>
      <w:lvlJc w:val="left"/>
      <w:pPr>
        <w:ind w:left="3960" w:hanging="360"/>
      </w:pPr>
    </w:lvl>
    <w:lvl w:ilvl="5" w:tplc="2C09001B">
      <w:start w:val="1"/>
      <w:numFmt w:val="lowerRoman"/>
      <w:lvlText w:val="%6."/>
      <w:lvlJc w:val="right"/>
      <w:pPr>
        <w:ind w:left="4680" w:hanging="180"/>
      </w:pPr>
    </w:lvl>
    <w:lvl w:ilvl="6" w:tplc="2C09000F">
      <w:start w:val="1"/>
      <w:numFmt w:val="decimal"/>
      <w:lvlText w:val="%7."/>
      <w:lvlJc w:val="left"/>
      <w:pPr>
        <w:ind w:left="5400" w:hanging="360"/>
      </w:pPr>
    </w:lvl>
    <w:lvl w:ilvl="7" w:tplc="2C090019">
      <w:start w:val="1"/>
      <w:numFmt w:val="lowerLetter"/>
      <w:lvlText w:val="%8."/>
      <w:lvlJc w:val="left"/>
      <w:pPr>
        <w:ind w:left="6120" w:hanging="360"/>
      </w:pPr>
    </w:lvl>
    <w:lvl w:ilvl="8" w:tplc="2C09001B">
      <w:start w:val="1"/>
      <w:numFmt w:val="lowerRoman"/>
      <w:lvlText w:val="%9."/>
      <w:lvlJc w:val="right"/>
      <w:pPr>
        <w:ind w:left="6840" w:hanging="180"/>
      </w:pPr>
    </w:lvl>
  </w:abstractNum>
  <w:abstractNum w:abstractNumId="29">
    <w:nsid w:val="658324FD"/>
    <w:multiLevelType w:val="hybridMultilevel"/>
    <w:tmpl w:val="9D646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DA2F64"/>
    <w:multiLevelType w:val="hybridMultilevel"/>
    <w:tmpl w:val="B0C4FC92"/>
    <w:lvl w:ilvl="0" w:tplc="2C090019">
      <w:start w:val="1"/>
      <w:numFmt w:val="lowerLetter"/>
      <w:lvlText w:val="%1."/>
      <w:lvlJc w:val="left"/>
      <w:pPr>
        <w:ind w:left="720" w:hanging="360"/>
      </w:pPr>
      <w:rPr>
        <w:rFonts w:hint="default"/>
        <w:b w:val="0"/>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31">
    <w:nsid w:val="7EDE5DFF"/>
    <w:multiLevelType w:val="hybridMultilevel"/>
    <w:tmpl w:val="11F0795C"/>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5"/>
  </w:num>
  <w:num w:numId="3">
    <w:abstractNumId w:val="15"/>
  </w:num>
  <w:num w:numId="4">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abstractNumId w:val="0"/>
  </w:num>
  <w:num w:numId="6">
    <w:abstractNumId w:val="17"/>
  </w:num>
  <w:num w:numId="7">
    <w:abstractNumId w:val="4"/>
  </w:num>
  <w:num w:numId="8">
    <w:abstractNumId w:val="6"/>
  </w:num>
  <w:num w:numId="9">
    <w:abstractNumId w:val="26"/>
  </w:num>
  <w:num w:numId="10">
    <w:abstractNumId w:val="23"/>
  </w:num>
  <w:num w:numId="11">
    <w:abstractNumId w:val="31"/>
  </w:num>
  <w:num w:numId="12">
    <w:abstractNumId w:val="27"/>
  </w:num>
  <w:num w:numId="13">
    <w:abstractNumId w:val="3"/>
  </w:num>
  <w:num w:numId="14">
    <w:abstractNumId w:val="11"/>
  </w:num>
  <w:num w:numId="15">
    <w:abstractNumId w:val="29"/>
  </w:num>
  <w:num w:numId="16">
    <w:abstractNumId w:val="10"/>
  </w:num>
  <w:num w:numId="17">
    <w:abstractNumId w:val="19"/>
  </w:num>
  <w:num w:numId="18">
    <w:abstractNumId w:val="12"/>
  </w:num>
  <w:num w:numId="19">
    <w:abstractNumId w:val="7"/>
  </w:num>
  <w:num w:numId="20">
    <w:abstractNumId w:val="20"/>
  </w:num>
  <w:num w:numId="21">
    <w:abstractNumId w:val="14"/>
  </w:num>
  <w:num w:numId="22">
    <w:abstractNumId w:val="28"/>
  </w:num>
  <w:num w:numId="23">
    <w:abstractNumId w:val="16"/>
  </w:num>
  <w:num w:numId="24">
    <w:abstractNumId w:val="22"/>
  </w:num>
  <w:num w:numId="25">
    <w:abstractNumId w:val="8"/>
  </w:num>
  <w:num w:numId="26">
    <w:abstractNumId w:val="30"/>
  </w:num>
  <w:num w:numId="27">
    <w:abstractNumId w:val="2"/>
  </w:num>
  <w:num w:numId="28">
    <w:abstractNumId w:val="9"/>
  </w:num>
  <w:num w:numId="29">
    <w:abstractNumId w:val="18"/>
  </w:num>
  <w:num w:numId="30">
    <w:abstractNumId w:val="25"/>
  </w:num>
  <w:num w:numId="31">
    <w:abstractNumId w:val="24"/>
  </w:num>
  <w:num w:numId="32">
    <w:abstractNumId w:val="2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20"/>
  <w:drawingGridHorizontalSpacing w:val="110"/>
  <w:displayHorizontalDrawingGridEvery w:val="0"/>
  <w:displayVerticalDrawingGridEvery w:val="0"/>
  <w:noPunctuationKerning/>
  <w:characterSpacingControl w:val="doNotCompress"/>
  <w:hdrShapeDefaults>
    <o:shapedefaults v:ext="edit" spidmax="38913"/>
  </w:hdrShapeDefaults>
  <w:footnotePr>
    <w:footnote w:id="0"/>
    <w:footnote w:id="1"/>
  </w:footnotePr>
  <w:endnotePr>
    <w:endnote w:id="0"/>
    <w:endnote w:id="1"/>
  </w:endnotePr>
  <w:compat/>
  <w:rsids>
    <w:rsidRoot w:val="008757D4"/>
    <w:rsid w:val="00000DF3"/>
    <w:rsid w:val="00002335"/>
    <w:rsid w:val="00003CBB"/>
    <w:rsid w:val="00004965"/>
    <w:rsid w:val="000055CB"/>
    <w:rsid w:val="00006E98"/>
    <w:rsid w:val="0001046E"/>
    <w:rsid w:val="0001350D"/>
    <w:rsid w:val="000144A5"/>
    <w:rsid w:val="00014917"/>
    <w:rsid w:val="00016345"/>
    <w:rsid w:val="0001635C"/>
    <w:rsid w:val="0002165A"/>
    <w:rsid w:val="000264D5"/>
    <w:rsid w:val="00026FBB"/>
    <w:rsid w:val="0002762C"/>
    <w:rsid w:val="0003061D"/>
    <w:rsid w:val="00033471"/>
    <w:rsid w:val="00050749"/>
    <w:rsid w:val="000511CF"/>
    <w:rsid w:val="00055F47"/>
    <w:rsid w:val="00060A36"/>
    <w:rsid w:val="00060D19"/>
    <w:rsid w:val="00063F2D"/>
    <w:rsid w:val="000645DB"/>
    <w:rsid w:val="00064A8E"/>
    <w:rsid w:val="00065FD9"/>
    <w:rsid w:val="00072A89"/>
    <w:rsid w:val="00073C43"/>
    <w:rsid w:val="00077B87"/>
    <w:rsid w:val="00081876"/>
    <w:rsid w:val="000820C7"/>
    <w:rsid w:val="00082A7F"/>
    <w:rsid w:val="00082BAE"/>
    <w:rsid w:val="00090486"/>
    <w:rsid w:val="000905D7"/>
    <w:rsid w:val="00092FA9"/>
    <w:rsid w:val="00094D23"/>
    <w:rsid w:val="000975C6"/>
    <w:rsid w:val="000A0DAE"/>
    <w:rsid w:val="000A3673"/>
    <w:rsid w:val="000A3C48"/>
    <w:rsid w:val="000A3DD5"/>
    <w:rsid w:val="000A449F"/>
    <w:rsid w:val="000A4A6F"/>
    <w:rsid w:val="000A4EB2"/>
    <w:rsid w:val="000B0E2C"/>
    <w:rsid w:val="000B61AA"/>
    <w:rsid w:val="000C0876"/>
    <w:rsid w:val="000C3A4A"/>
    <w:rsid w:val="000C3AB1"/>
    <w:rsid w:val="000C4530"/>
    <w:rsid w:val="000C48E4"/>
    <w:rsid w:val="000C5E13"/>
    <w:rsid w:val="000C6749"/>
    <w:rsid w:val="000C7801"/>
    <w:rsid w:val="000D2186"/>
    <w:rsid w:val="000D3A69"/>
    <w:rsid w:val="000D3BD3"/>
    <w:rsid w:val="000D4B2D"/>
    <w:rsid w:val="000E4B3B"/>
    <w:rsid w:val="000E4CE8"/>
    <w:rsid w:val="000E5D35"/>
    <w:rsid w:val="000F0862"/>
    <w:rsid w:val="000F1399"/>
    <w:rsid w:val="000F4625"/>
    <w:rsid w:val="000F4E21"/>
    <w:rsid w:val="001003D7"/>
    <w:rsid w:val="00100481"/>
    <w:rsid w:val="001005D3"/>
    <w:rsid w:val="00106E50"/>
    <w:rsid w:val="001107B1"/>
    <w:rsid w:val="00110E7A"/>
    <w:rsid w:val="00113249"/>
    <w:rsid w:val="001144C3"/>
    <w:rsid w:val="001163CE"/>
    <w:rsid w:val="00116F88"/>
    <w:rsid w:val="00117333"/>
    <w:rsid w:val="00121D3D"/>
    <w:rsid w:val="00124E0D"/>
    <w:rsid w:val="00130DFF"/>
    <w:rsid w:val="001350C5"/>
    <w:rsid w:val="0013552B"/>
    <w:rsid w:val="001368F8"/>
    <w:rsid w:val="00137402"/>
    <w:rsid w:val="00141943"/>
    <w:rsid w:val="001420CB"/>
    <w:rsid w:val="001455CB"/>
    <w:rsid w:val="0015023F"/>
    <w:rsid w:val="0015219E"/>
    <w:rsid w:val="00152660"/>
    <w:rsid w:val="00152BA9"/>
    <w:rsid w:val="00153288"/>
    <w:rsid w:val="00153E37"/>
    <w:rsid w:val="00154265"/>
    <w:rsid w:val="001548BB"/>
    <w:rsid w:val="00155892"/>
    <w:rsid w:val="001560DB"/>
    <w:rsid w:val="00156E8E"/>
    <w:rsid w:val="001572C9"/>
    <w:rsid w:val="0016005F"/>
    <w:rsid w:val="001605E2"/>
    <w:rsid w:val="00166B23"/>
    <w:rsid w:val="00172550"/>
    <w:rsid w:val="00172AE0"/>
    <w:rsid w:val="00173275"/>
    <w:rsid w:val="00173397"/>
    <w:rsid w:val="00173C37"/>
    <w:rsid w:val="00174499"/>
    <w:rsid w:val="00174D47"/>
    <w:rsid w:val="00176715"/>
    <w:rsid w:val="00176FF5"/>
    <w:rsid w:val="00180196"/>
    <w:rsid w:val="00182103"/>
    <w:rsid w:val="00185429"/>
    <w:rsid w:val="001863E8"/>
    <w:rsid w:val="00192662"/>
    <w:rsid w:val="00193025"/>
    <w:rsid w:val="001930DE"/>
    <w:rsid w:val="0019524F"/>
    <w:rsid w:val="001974DA"/>
    <w:rsid w:val="001A01FA"/>
    <w:rsid w:val="001A0715"/>
    <w:rsid w:val="001A11A5"/>
    <w:rsid w:val="001A4737"/>
    <w:rsid w:val="001A6E72"/>
    <w:rsid w:val="001B092C"/>
    <w:rsid w:val="001B3153"/>
    <w:rsid w:val="001B4C80"/>
    <w:rsid w:val="001B4E80"/>
    <w:rsid w:val="001B542B"/>
    <w:rsid w:val="001B613D"/>
    <w:rsid w:val="001C08D9"/>
    <w:rsid w:val="001C2C02"/>
    <w:rsid w:val="001C49B0"/>
    <w:rsid w:val="001D24AC"/>
    <w:rsid w:val="001D2DC6"/>
    <w:rsid w:val="001D398A"/>
    <w:rsid w:val="001D3C89"/>
    <w:rsid w:val="001D54C8"/>
    <w:rsid w:val="001D5588"/>
    <w:rsid w:val="001E02E7"/>
    <w:rsid w:val="001E0769"/>
    <w:rsid w:val="001E0E5B"/>
    <w:rsid w:val="001E1458"/>
    <w:rsid w:val="001E1ECC"/>
    <w:rsid w:val="001E2548"/>
    <w:rsid w:val="001E70F8"/>
    <w:rsid w:val="001E73D3"/>
    <w:rsid w:val="001E7723"/>
    <w:rsid w:val="001E78EB"/>
    <w:rsid w:val="001E7D39"/>
    <w:rsid w:val="001F1CCC"/>
    <w:rsid w:val="001F290E"/>
    <w:rsid w:val="001F2CBA"/>
    <w:rsid w:val="001F308C"/>
    <w:rsid w:val="001F38ED"/>
    <w:rsid w:val="001F557C"/>
    <w:rsid w:val="001F67CF"/>
    <w:rsid w:val="001F766C"/>
    <w:rsid w:val="00202333"/>
    <w:rsid w:val="00202CF5"/>
    <w:rsid w:val="00204344"/>
    <w:rsid w:val="002061F2"/>
    <w:rsid w:val="002108FF"/>
    <w:rsid w:val="00211EDF"/>
    <w:rsid w:val="002122CC"/>
    <w:rsid w:val="002143A0"/>
    <w:rsid w:val="0021495F"/>
    <w:rsid w:val="00214967"/>
    <w:rsid w:val="00214D46"/>
    <w:rsid w:val="00215C51"/>
    <w:rsid w:val="00216FAB"/>
    <w:rsid w:val="00221953"/>
    <w:rsid w:val="00225F63"/>
    <w:rsid w:val="0023327D"/>
    <w:rsid w:val="002363E2"/>
    <w:rsid w:val="002364FE"/>
    <w:rsid w:val="002374B2"/>
    <w:rsid w:val="00241516"/>
    <w:rsid w:val="00242D35"/>
    <w:rsid w:val="00243C92"/>
    <w:rsid w:val="00243E02"/>
    <w:rsid w:val="00244427"/>
    <w:rsid w:val="00244792"/>
    <w:rsid w:val="00245AE6"/>
    <w:rsid w:val="00251117"/>
    <w:rsid w:val="00251620"/>
    <w:rsid w:val="002538C5"/>
    <w:rsid w:val="00254D7D"/>
    <w:rsid w:val="002569C1"/>
    <w:rsid w:val="00257D2F"/>
    <w:rsid w:val="002608CC"/>
    <w:rsid w:val="00267782"/>
    <w:rsid w:val="00267ECE"/>
    <w:rsid w:val="0027028A"/>
    <w:rsid w:val="00275D6C"/>
    <w:rsid w:val="00276AA9"/>
    <w:rsid w:val="002779F1"/>
    <w:rsid w:val="002811F0"/>
    <w:rsid w:val="00281495"/>
    <w:rsid w:val="002842EC"/>
    <w:rsid w:val="002848BB"/>
    <w:rsid w:val="00286267"/>
    <w:rsid w:val="00286293"/>
    <w:rsid w:val="002868C6"/>
    <w:rsid w:val="002875DE"/>
    <w:rsid w:val="002914F1"/>
    <w:rsid w:val="00291868"/>
    <w:rsid w:val="00292CA1"/>
    <w:rsid w:val="002945CB"/>
    <w:rsid w:val="0029484F"/>
    <w:rsid w:val="00295C95"/>
    <w:rsid w:val="00296176"/>
    <w:rsid w:val="00296741"/>
    <w:rsid w:val="0029685E"/>
    <w:rsid w:val="00297860"/>
    <w:rsid w:val="002978B7"/>
    <w:rsid w:val="002A0C2F"/>
    <w:rsid w:val="002A366C"/>
    <w:rsid w:val="002A3A0E"/>
    <w:rsid w:val="002A483E"/>
    <w:rsid w:val="002A541A"/>
    <w:rsid w:val="002A58A4"/>
    <w:rsid w:val="002B07FA"/>
    <w:rsid w:val="002B1599"/>
    <w:rsid w:val="002B2AC3"/>
    <w:rsid w:val="002B2BE7"/>
    <w:rsid w:val="002B41D6"/>
    <w:rsid w:val="002B46EE"/>
    <w:rsid w:val="002B6099"/>
    <w:rsid w:val="002B635A"/>
    <w:rsid w:val="002B68B7"/>
    <w:rsid w:val="002C20B5"/>
    <w:rsid w:val="002C3109"/>
    <w:rsid w:val="002C4B7F"/>
    <w:rsid w:val="002D1075"/>
    <w:rsid w:val="002D599D"/>
    <w:rsid w:val="002D5D39"/>
    <w:rsid w:val="002E2028"/>
    <w:rsid w:val="002E4519"/>
    <w:rsid w:val="002E5977"/>
    <w:rsid w:val="002F07C8"/>
    <w:rsid w:val="002F0B3C"/>
    <w:rsid w:val="002F10F4"/>
    <w:rsid w:val="002F1D4B"/>
    <w:rsid w:val="002F1DB3"/>
    <w:rsid w:val="002F3EF1"/>
    <w:rsid w:val="002F5508"/>
    <w:rsid w:val="002F7A81"/>
    <w:rsid w:val="00300940"/>
    <w:rsid w:val="00302AD2"/>
    <w:rsid w:val="00302B52"/>
    <w:rsid w:val="00305465"/>
    <w:rsid w:val="00307171"/>
    <w:rsid w:val="003111AF"/>
    <w:rsid w:val="0031421E"/>
    <w:rsid w:val="0031464F"/>
    <w:rsid w:val="00315CD9"/>
    <w:rsid w:val="00315D05"/>
    <w:rsid w:val="003160CD"/>
    <w:rsid w:val="003160CE"/>
    <w:rsid w:val="003165C3"/>
    <w:rsid w:val="00317F04"/>
    <w:rsid w:val="00320212"/>
    <w:rsid w:val="00320D2F"/>
    <w:rsid w:val="0032199F"/>
    <w:rsid w:val="00321D37"/>
    <w:rsid w:val="0032211B"/>
    <w:rsid w:val="00336204"/>
    <w:rsid w:val="00336F85"/>
    <w:rsid w:val="00342CE9"/>
    <w:rsid w:val="00343D18"/>
    <w:rsid w:val="00343DF3"/>
    <w:rsid w:val="0034449B"/>
    <w:rsid w:val="00346A9F"/>
    <w:rsid w:val="00347A7F"/>
    <w:rsid w:val="00347BC8"/>
    <w:rsid w:val="00350D26"/>
    <w:rsid w:val="0035333C"/>
    <w:rsid w:val="00356950"/>
    <w:rsid w:val="00357698"/>
    <w:rsid w:val="00360789"/>
    <w:rsid w:val="00364EC0"/>
    <w:rsid w:val="00367B0C"/>
    <w:rsid w:val="00373B5B"/>
    <w:rsid w:val="003742DF"/>
    <w:rsid w:val="00377653"/>
    <w:rsid w:val="0038084E"/>
    <w:rsid w:val="0038517C"/>
    <w:rsid w:val="00385D4E"/>
    <w:rsid w:val="00390841"/>
    <w:rsid w:val="00391272"/>
    <w:rsid w:val="003958B0"/>
    <w:rsid w:val="0039626E"/>
    <w:rsid w:val="003A51E6"/>
    <w:rsid w:val="003A67AB"/>
    <w:rsid w:val="003B00AD"/>
    <w:rsid w:val="003B08F2"/>
    <w:rsid w:val="003B0CCF"/>
    <w:rsid w:val="003B55C7"/>
    <w:rsid w:val="003B758B"/>
    <w:rsid w:val="003B767B"/>
    <w:rsid w:val="003C0675"/>
    <w:rsid w:val="003C07E8"/>
    <w:rsid w:val="003C094A"/>
    <w:rsid w:val="003C5FAA"/>
    <w:rsid w:val="003C67E9"/>
    <w:rsid w:val="003C6EA0"/>
    <w:rsid w:val="003D47EB"/>
    <w:rsid w:val="003E134D"/>
    <w:rsid w:val="003E6006"/>
    <w:rsid w:val="003E6406"/>
    <w:rsid w:val="003E6844"/>
    <w:rsid w:val="003E74FB"/>
    <w:rsid w:val="003F1F31"/>
    <w:rsid w:val="003F265A"/>
    <w:rsid w:val="003F26C8"/>
    <w:rsid w:val="003F7E34"/>
    <w:rsid w:val="00400DE2"/>
    <w:rsid w:val="004016F1"/>
    <w:rsid w:val="00403687"/>
    <w:rsid w:val="00403B6D"/>
    <w:rsid w:val="00404980"/>
    <w:rsid w:val="00405245"/>
    <w:rsid w:val="0040552B"/>
    <w:rsid w:val="00406D72"/>
    <w:rsid w:val="00410212"/>
    <w:rsid w:val="00410C85"/>
    <w:rsid w:val="004113DE"/>
    <w:rsid w:val="00413441"/>
    <w:rsid w:val="004145BE"/>
    <w:rsid w:val="00414BEE"/>
    <w:rsid w:val="00415DC3"/>
    <w:rsid w:val="00425B3E"/>
    <w:rsid w:val="004314FF"/>
    <w:rsid w:val="004316A7"/>
    <w:rsid w:val="00431738"/>
    <w:rsid w:val="004326FA"/>
    <w:rsid w:val="00433DB1"/>
    <w:rsid w:val="004343A5"/>
    <w:rsid w:val="004376EE"/>
    <w:rsid w:val="00437DB5"/>
    <w:rsid w:val="004427C1"/>
    <w:rsid w:val="00444081"/>
    <w:rsid w:val="00444D32"/>
    <w:rsid w:val="004512F6"/>
    <w:rsid w:val="00451672"/>
    <w:rsid w:val="00452C37"/>
    <w:rsid w:val="00455065"/>
    <w:rsid w:val="004567A0"/>
    <w:rsid w:val="00456B74"/>
    <w:rsid w:val="00456E1D"/>
    <w:rsid w:val="00461CE1"/>
    <w:rsid w:val="00463C5D"/>
    <w:rsid w:val="0046706D"/>
    <w:rsid w:val="004726E1"/>
    <w:rsid w:val="00472D01"/>
    <w:rsid w:val="00474B86"/>
    <w:rsid w:val="00475511"/>
    <w:rsid w:val="00480958"/>
    <w:rsid w:val="00484703"/>
    <w:rsid w:val="00486E80"/>
    <w:rsid w:val="0048799D"/>
    <w:rsid w:val="00490DB5"/>
    <w:rsid w:val="00491CD5"/>
    <w:rsid w:val="00493A20"/>
    <w:rsid w:val="00493A3E"/>
    <w:rsid w:val="00497925"/>
    <w:rsid w:val="004A1DBB"/>
    <w:rsid w:val="004A250E"/>
    <w:rsid w:val="004A3D15"/>
    <w:rsid w:val="004A6D92"/>
    <w:rsid w:val="004B12C4"/>
    <w:rsid w:val="004B56FE"/>
    <w:rsid w:val="004C3A70"/>
    <w:rsid w:val="004C3B6A"/>
    <w:rsid w:val="004C472D"/>
    <w:rsid w:val="004C49B0"/>
    <w:rsid w:val="004C5A9E"/>
    <w:rsid w:val="004C670E"/>
    <w:rsid w:val="004C6D85"/>
    <w:rsid w:val="004C763C"/>
    <w:rsid w:val="004C7DE3"/>
    <w:rsid w:val="004D09F7"/>
    <w:rsid w:val="004D3155"/>
    <w:rsid w:val="004D3DB6"/>
    <w:rsid w:val="004D4361"/>
    <w:rsid w:val="004D49D5"/>
    <w:rsid w:val="004D5D16"/>
    <w:rsid w:val="004D6EFE"/>
    <w:rsid w:val="004E08E6"/>
    <w:rsid w:val="004E1201"/>
    <w:rsid w:val="004E2540"/>
    <w:rsid w:val="004E4F7B"/>
    <w:rsid w:val="004E6992"/>
    <w:rsid w:val="004F396B"/>
    <w:rsid w:val="004F41BF"/>
    <w:rsid w:val="004F43EF"/>
    <w:rsid w:val="004F5987"/>
    <w:rsid w:val="004F5FCC"/>
    <w:rsid w:val="004F6696"/>
    <w:rsid w:val="004F6868"/>
    <w:rsid w:val="004F75C5"/>
    <w:rsid w:val="004F76A0"/>
    <w:rsid w:val="00500184"/>
    <w:rsid w:val="00501680"/>
    <w:rsid w:val="005029F8"/>
    <w:rsid w:val="00502CF6"/>
    <w:rsid w:val="0050503A"/>
    <w:rsid w:val="00507C7B"/>
    <w:rsid w:val="00511038"/>
    <w:rsid w:val="00511F13"/>
    <w:rsid w:val="00513B01"/>
    <w:rsid w:val="00513CE6"/>
    <w:rsid w:val="00515C0B"/>
    <w:rsid w:val="00516183"/>
    <w:rsid w:val="00517212"/>
    <w:rsid w:val="00517F96"/>
    <w:rsid w:val="00522158"/>
    <w:rsid w:val="0052300B"/>
    <w:rsid w:val="005255DC"/>
    <w:rsid w:val="00527FC4"/>
    <w:rsid w:val="005313CF"/>
    <w:rsid w:val="005332FC"/>
    <w:rsid w:val="00533CCD"/>
    <w:rsid w:val="00534932"/>
    <w:rsid w:val="005352F6"/>
    <w:rsid w:val="00540CB6"/>
    <w:rsid w:val="00542350"/>
    <w:rsid w:val="00544887"/>
    <w:rsid w:val="005458FD"/>
    <w:rsid w:val="00551B8F"/>
    <w:rsid w:val="00551C5C"/>
    <w:rsid w:val="005533B6"/>
    <w:rsid w:val="0055426C"/>
    <w:rsid w:val="005550DE"/>
    <w:rsid w:val="005555B4"/>
    <w:rsid w:val="00555959"/>
    <w:rsid w:val="00556870"/>
    <w:rsid w:val="00556ABE"/>
    <w:rsid w:val="00557695"/>
    <w:rsid w:val="00561175"/>
    <w:rsid w:val="005646A6"/>
    <w:rsid w:val="005656C9"/>
    <w:rsid w:val="005659AC"/>
    <w:rsid w:val="00565A4E"/>
    <w:rsid w:val="00566C82"/>
    <w:rsid w:val="005700AF"/>
    <w:rsid w:val="00571D4F"/>
    <w:rsid w:val="00571FF6"/>
    <w:rsid w:val="005740CE"/>
    <w:rsid w:val="0058257A"/>
    <w:rsid w:val="00583F67"/>
    <w:rsid w:val="00592D0E"/>
    <w:rsid w:val="00593E71"/>
    <w:rsid w:val="00594E9D"/>
    <w:rsid w:val="0059506C"/>
    <w:rsid w:val="00595365"/>
    <w:rsid w:val="005956DD"/>
    <w:rsid w:val="0059596D"/>
    <w:rsid w:val="005962F7"/>
    <w:rsid w:val="005974DE"/>
    <w:rsid w:val="00597993"/>
    <w:rsid w:val="005A1655"/>
    <w:rsid w:val="005A28BF"/>
    <w:rsid w:val="005A4542"/>
    <w:rsid w:val="005A60C2"/>
    <w:rsid w:val="005C7900"/>
    <w:rsid w:val="005C7E76"/>
    <w:rsid w:val="005D0602"/>
    <w:rsid w:val="005D606F"/>
    <w:rsid w:val="005D6D4A"/>
    <w:rsid w:val="005E0135"/>
    <w:rsid w:val="005E0799"/>
    <w:rsid w:val="005E0E5D"/>
    <w:rsid w:val="005E6551"/>
    <w:rsid w:val="005F1BFE"/>
    <w:rsid w:val="005F29D2"/>
    <w:rsid w:val="005F2CA3"/>
    <w:rsid w:val="005F2EDC"/>
    <w:rsid w:val="005F37B7"/>
    <w:rsid w:val="005F4496"/>
    <w:rsid w:val="005F48C0"/>
    <w:rsid w:val="005F6493"/>
    <w:rsid w:val="005F6967"/>
    <w:rsid w:val="00601B11"/>
    <w:rsid w:val="00603DDE"/>
    <w:rsid w:val="006041D5"/>
    <w:rsid w:val="00605066"/>
    <w:rsid w:val="00606CAC"/>
    <w:rsid w:val="00613B8C"/>
    <w:rsid w:val="00614217"/>
    <w:rsid w:val="00614279"/>
    <w:rsid w:val="00614CD9"/>
    <w:rsid w:val="00620D72"/>
    <w:rsid w:val="006230DD"/>
    <w:rsid w:val="00623D03"/>
    <w:rsid w:val="0062457D"/>
    <w:rsid w:val="00631204"/>
    <w:rsid w:val="006339B6"/>
    <w:rsid w:val="00635CAA"/>
    <w:rsid w:val="00640A83"/>
    <w:rsid w:val="00640ABA"/>
    <w:rsid w:val="00640E9B"/>
    <w:rsid w:val="00643316"/>
    <w:rsid w:val="00643651"/>
    <w:rsid w:val="006517E2"/>
    <w:rsid w:val="00652461"/>
    <w:rsid w:val="006576B2"/>
    <w:rsid w:val="00657C55"/>
    <w:rsid w:val="00660841"/>
    <w:rsid w:val="00660BBC"/>
    <w:rsid w:val="006627B0"/>
    <w:rsid w:val="0066409B"/>
    <w:rsid w:val="00665A2C"/>
    <w:rsid w:val="006665FB"/>
    <w:rsid w:val="006717E5"/>
    <w:rsid w:val="00672010"/>
    <w:rsid w:val="006720D1"/>
    <w:rsid w:val="00673CD4"/>
    <w:rsid w:val="006744E6"/>
    <w:rsid w:val="00676506"/>
    <w:rsid w:val="00677F79"/>
    <w:rsid w:val="00680BD3"/>
    <w:rsid w:val="00681311"/>
    <w:rsid w:val="00685ECC"/>
    <w:rsid w:val="00686E71"/>
    <w:rsid w:val="00690089"/>
    <w:rsid w:val="00692781"/>
    <w:rsid w:val="006930A8"/>
    <w:rsid w:val="006944FC"/>
    <w:rsid w:val="006A1BF9"/>
    <w:rsid w:val="006A3504"/>
    <w:rsid w:val="006A363B"/>
    <w:rsid w:val="006A3F48"/>
    <w:rsid w:val="006A4200"/>
    <w:rsid w:val="006A7AB5"/>
    <w:rsid w:val="006B0316"/>
    <w:rsid w:val="006B0A73"/>
    <w:rsid w:val="006B3BDF"/>
    <w:rsid w:val="006B3E95"/>
    <w:rsid w:val="006B3EA4"/>
    <w:rsid w:val="006B45B5"/>
    <w:rsid w:val="006B7872"/>
    <w:rsid w:val="006C1DB9"/>
    <w:rsid w:val="006C2154"/>
    <w:rsid w:val="006C252C"/>
    <w:rsid w:val="006C27B3"/>
    <w:rsid w:val="006C429A"/>
    <w:rsid w:val="006C456E"/>
    <w:rsid w:val="006C45BE"/>
    <w:rsid w:val="006C64A1"/>
    <w:rsid w:val="006C6FF9"/>
    <w:rsid w:val="006C7274"/>
    <w:rsid w:val="006C7F29"/>
    <w:rsid w:val="006D0575"/>
    <w:rsid w:val="006D3782"/>
    <w:rsid w:val="006D3C1F"/>
    <w:rsid w:val="006D444C"/>
    <w:rsid w:val="006D6240"/>
    <w:rsid w:val="006E0C97"/>
    <w:rsid w:val="006E1ADC"/>
    <w:rsid w:val="006E1C73"/>
    <w:rsid w:val="006E21F9"/>
    <w:rsid w:val="006F2357"/>
    <w:rsid w:val="007012EB"/>
    <w:rsid w:val="00701A45"/>
    <w:rsid w:val="00701A4B"/>
    <w:rsid w:val="00701FB7"/>
    <w:rsid w:val="00704EF1"/>
    <w:rsid w:val="0070663F"/>
    <w:rsid w:val="00712102"/>
    <w:rsid w:val="007139A9"/>
    <w:rsid w:val="00713B82"/>
    <w:rsid w:val="00714C9C"/>
    <w:rsid w:val="00714FCD"/>
    <w:rsid w:val="007150D1"/>
    <w:rsid w:val="00715B06"/>
    <w:rsid w:val="007168B7"/>
    <w:rsid w:val="007175B1"/>
    <w:rsid w:val="007244F1"/>
    <w:rsid w:val="00726CA3"/>
    <w:rsid w:val="00731DE7"/>
    <w:rsid w:val="00731E63"/>
    <w:rsid w:val="007332E7"/>
    <w:rsid w:val="007346E2"/>
    <w:rsid w:val="00742A3B"/>
    <w:rsid w:val="00742BDE"/>
    <w:rsid w:val="00742F52"/>
    <w:rsid w:val="007432AF"/>
    <w:rsid w:val="00747285"/>
    <w:rsid w:val="007477F7"/>
    <w:rsid w:val="00750AF2"/>
    <w:rsid w:val="00750F4A"/>
    <w:rsid w:val="00751E03"/>
    <w:rsid w:val="00752006"/>
    <w:rsid w:val="00755CF0"/>
    <w:rsid w:val="00755FF6"/>
    <w:rsid w:val="00756953"/>
    <w:rsid w:val="00756AE5"/>
    <w:rsid w:val="007605A9"/>
    <w:rsid w:val="007628E6"/>
    <w:rsid w:val="00762A37"/>
    <w:rsid w:val="0076362F"/>
    <w:rsid w:val="007664C1"/>
    <w:rsid w:val="00766A14"/>
    <w:rsid w:val="007700CD"/>
    <w:rsid w:val="007704A0"/>
    <w:rsid w:val="0077281A"/>
    <w:rsid w:val="00772C3D"/>
    <w:rsid w:val="00781A6C"/>
    <w:rsid w:val="007856E7"/>
    <w:rsid w:val="007904A8"/>
    <w:rsid w:val="00791716"/>
    <w:rsid w:val="00792F1C"/>
    <w:rsid w:val="0079650A"/>
    <w:rsid w:val="007A3CA3"/>
    <w:rsid w:val="007B0ED1"/>
    <w:rsid w:val="007B159A"/>
    <w:rsid w:val="007B44C9"/>
    <w:rsid w:val="007B4834"/>
    <w:rsid w:val="007B60EA"/>
    <w:rsid w:val="007B627D"/>
    <w:rsid w:val="007C10E5"/>
    <w:rsid w:val="007C143E"/>
    <w:rsid w:val="007C48EF"/>
    <w:rsid w:val="007C4B29"/>
    <w:rsid w:val="007C6048"/>
    <w:rsid w:val="007C66EA"/>
    <w:rsid w:val="007C6B89"/>
    <w:rsid w:val="007C6CAF"/>
    <w:rsid w:val="007C735A"/>
    <w:rsid w:val="007D2E53"/>
    <w:rsid w:val="007D5994"/>
    <w:rsid w:val="007E1BE3"/>
    <w:rsid w:val="007E3DBF"/>
    <w:rsid w:val="007E4E1B"/>
    <w:rsid w:val="007E50EF"/>
    <w:rsid w:val="007E58C6"/>
    <w:rsid w:val="007F0B69"/>
    <w:rsid w:val="007F3FAB"/>
    <w:rsid w:val="007F4575"/>
    <w:rsid w:val="007F7767"/>
    <w:rsid w:val="007F7E63"/>
    <w:rsid w:val="0080218D"/>
    <w:rsid w:val="008029D7"/>
    <w:rsid w:val="00802EED"/>
    <w:rsid w:val="00805B25"/>
    <w:rsid w:val="008068B6"/>
    <w:rsid w:val="00807062"/>
    <w:rsid w:val="0081153F"/>
    <w:rsid w:val="00812EE9"/>
    <w:rsid w:val="00813033"/>
    <w:rsid w:val="00814495"/>
    <w:rsid w:val="00820DB3"/>
    <w:rsid w:val="00822A61"/>
    <w:rsid w:val="00823D91"/>
    <w:rsid w:val="008248F2"/>
    <w:rsid w:val="00824FCE"/>
    <w:rsid w:val="008265FA"/>
    <w:rsid w:val="00826AB2"/>
    <w:rsid w:val="00827041"/>
    <w:rsid w:val="00827AB2"/>
    <w:rsid w:val="0083282A"/>
    <w:rsid w:val="00835D04"/>
    <w:rsid w:val="00837F90"/>
    <w:rsid w:val="00840D72"/>
    <w:rsid w:val="00841531"/>
    <w:rsid w:val="00843F1E"/>
    <w:rsid w:val="00845DAE"/>
    <w:rsid w:val="00846276"/>
    <w:rsid w:val="008465AB"/>
    <w:rsid w:val="00847A18"/>
    <w:rsid w:val="008522A5"/>
    <w:rsid w:val="00852E15"/>
    <w:rsid w:val="00854970"/>
    <w:rsid w:val="00855298"/>
    <w:rsid w:val="00855782"/>
    <w:rsid w:val="00857CFA"/>
    <w:rsid w:val="008612E6"/>
    <w:rsid w:val="00862819"/>
    <w:rsid w:val="00863B2B"/>
    <w:rsid w:val="0086653C"/>
    <w:rsid w:val="00870B83"/>
    <w:rsid w:val="00870E4F"/>
    <w:rsid w:val="008737C8"/>
    <w:rsid w:val="00873FB7"/>
    <w:rsid w:val="00874740"/>
    <w:rsid w:val="00874C2D"/>
    <w:rsid w:val="00874CEC"/>
    <w:rsid w:val="008757D4"/>
    <w:rsid w:val="008763C1"/>
    <w:rsid w:val="008838D8"/>
    <w:rsid w:val="008839B9"/>
    <w:rsid w:val="00885820"/>
    <w:rsid w:val="008858DD"/>
    <w:rsid w:val="00890742"/>
    <w:rsid w:val="00890DBA"/>
    <w:rsid w:val="0089174C"/>
    <w:rsid w:val="008948B4"/>
    <w:rsid w:val="00896B31"/>
    <w:rsid w:val="008A0CDF"/>
    <w:rsid w:val="008A2092"/>
    <w:rsid w:val="008A669B"/>
    <w:rsid w:val="008B06F8"/>
    <w:rsid w:val="008B08D5"/>
    <w:rsid w:val="008B1204"/>
    <w:rsid w:val="008B2746"/>
    <w:rsid w:val="008B2B02"/>
    <w:rsid w:val="008B3226"/>
    <w:rsid w:val="008C39B0"/>
    <w:rsid w:val="008C5D8C"/>
    <w:rsid w:val="008C6815"/>
    <w:rsid w:val="008C6B70"/>
    <w:rsid w:val="008D0718"/>
    <w:rsid w:val="008D0DAF"/>
    <w:rsid w:val="008D264D"/>
    <w:rsid w:val="008D2B89"/>
    <w:rsid w:val="008D2DE3"/>
    <w:rsid w:val="008D45D9"/>
    <w:rsid w:val="008D672E"/>
    <w:rsid w:val="008D6AB1"/>
    <w:rsid w:val="008E2D55"/>
    <w:rsid w:val="008E3845"/>
    <w:rsid w:val="008E3D55"/>
    <w:rsid w:val="008E5741"/>
    <w:rsid w:val="008F1233"/>
    <w:rsid w:val="008F12B7"/>
    <w:rsid w:val="008F33E3"/>
    <w:rsid w:val="008F4872"/>
    <w:rsid w:val="008F582A"/>
    <w:rsid w:val="008F63EB"/>
    <w:rsid w:val="00900067"/>
    <w:rsid w:val="0090132A"/>
    <w:rsid w:val="00911CA0"/>
    <w:rsid w:val="009124D3"/>
    <w:rsid w:val="0091423C"/>
    <w:rsid w:val="00915E2A"/>
    <w:rsid w:val="00917A33"/>
    <w:rsid w:val="00922D92"/>
    <w:rsid w:val="009251C7"/>
    <w:rsid w:val="009251DB"/>
    <w:rsid w:val="00925385"/>
    <w:rsid w:val="00925841"/>
    <w:rsid w:val="00927C81"/>
    <w:rsid w:val="00931880"/>
    <w:rsid w:val="00933416"/>
    <w:rsid w:val="00933892"/>
    <w:rsid w:val="009349A5"/>
    <w:rsid w:val="009351BD"/>
    <w:rsid w:val="009363CD"/>
    <w:rsid w:val="009372F9"/>
    <w:rsid w:val="00937372"/>
    <w:rsid w:val="0093793D"/>
    <w:rsid w:val="00941992"/>
    <w:rsid w:val="00941E66"/>
    <w:rsid w:val="009476E2"/>
    <w:rsid w:val="009543F6"/>
    <w:rsid w:val="00955381"/>
    <w:rsid w:val="0095651D"/>
    <w:rsid w:val="009569A8"/>
    <w:rsid w:val="00957CF8"/>
    <w:rsid w:val="00961A5E"/>
    <w:rsid w:val="00965494"/>
    <w:rsid w:val="009709A5"/>
    <w:rsid w:val="00972FE7"/>
    <w:rsid w:val="00973890"/>
    <w:rsid w:val="009805D7"/>
    <w:rsid w:val="009843E0"/>
    <w:rsid w:val="00985646"/>
    <w:rsid w:val="00990D14"/>
    <w:rsid w:val="00991532"/>
    <w:rsid w:val="009947FE"/>
    <w:rsid w:val="00994CAA"/>
    <w:rsid w:val="0099726E"/>
    <w:rsid w:val="009A038B"/>
    <w:rsid w:val="009A238A"/>
    <w:rsid w:val="009A2A92"/>
    <w:rsid w:val="009A2F65"/>
    <w:rsid w:val="009A5003"/>
    <w:rsid w:val="009A6E24"/>
    <w:rsid w:val="009A7957"/>
    <w:rsid w:val="009B285F"/>
    <w:rsid w:val="009B3BC7"/>
    <w:rsid w:val="009B4CA4"/>
    <w:rsid w:val="009B5C49"/>
    <w:rsid w:val="009C104A"/>
    <w:rsid w:val="009C1437"/>
    <w:rsid w:val="009C189A"/>
    <w:rsid w:val="009C1D40"/>
    <w:rsid w:val="009C23E8"/>
    <w:rsid w:val="009C2AD5"/>
    <w:rsid w:val="009C4CAE"/>
    <w:rsid w:val="009C74F3"/>
    <w:rsid w:val="009D0691"/>
    <w:rsid w:val="009D4541"/>
    <w:rsid w:val="009D4CB2"/>
    <w:rsid w:val="009D4D70"/>
    <w:rsid w:val="009D51F6"/>
    <w:rsid w:val="009E09A4"/>
    <w:rsid w:val="009E0F5A"/>
    <w:rsid w:val="009E1EDE"/>
    <w:rsid w:val="009E29E2"/>
    <w:rsid w:val="009E37FF"/>
    <w:rsid w:val="009E3DA2"/>
    <w:rsid w:val="009E42B1"/>
    <w:rsid w:val="009E5178"/>
    <w:rsid w:val="009E519E"/>
    <w:rsid w:val="009F047E"/>
    <w:rsid w:val="009F05A7"/>
    <w:rsid w:val="009F23BB"/>
    <w:rsid w:val="00A0039B"/>
    <w:rsid w:val="00A01AA8"/>
    <w:rsid w:val="00A03058"/>
    <w:rsid w:val="00A05A51"/>
    <w:rsid w:val="00A0626D"/>
    <w:rsid w:val="00A0685C"/>
    <w:rsid w:val="00A0712A"/>
    <w:rsid w:val="00A13137"/>
    <w:rsid w:val="00A13867"/>
    <w:rsid w:val="00A16B2C"/>
    <w:rsid w:val="00A174B4"/>
    <w:rsid w:val="00A1769E"/>
    <w:rsid w:val="00A17AA2"/>
    <w:rsid w:val="00A24671"/>
    <w:rsid w:val="00A2609D"/>
    <w:rsid w:val="00A26D35"/>
    <w:rsid w:val="00A2727B"/>
    <w:rsid w:val="00A274D5"/>
    <w:rsid w:val="00A30479"/>
    <w:rsid w:val="00A30A0A"/>
    <w:rsid w:val="00A30C11"/>
    <w:rsid w:val="00A3208C"/>
    <w:rsid w:val="00A32661"/>
    <w:rsid w:val="00A34472"/>
    <w:rsid w:val="00A345CB"/>
    <w:rsid w:val="00A34ECE"/>
    <w:rsid w:val="00A36CC5"/>
    <w:rsid w:val="00A37D48"/>
    <w:rsid w:val="00A40EF9"/>
    <w:rsid w:val="00A40F5F"/>
    <w:rsid w:val="00A4287A"/>
    <w:rsid w:val="00A44232"/>
    <w:rsid w:val="00A45EBC"/>
    <w:rsid w:val="00A46380"/>
    <w:rsid w:val="00A470E8"/>
    <w:rsid w:val="00A476CA"/>
    <w:rsid w:val="00A50E1B"/>
    <w:rsid w:val="00A517D5"/>
    <w:rsid w:val="00A51D37"/>
    <w:rsid w:val="00A535F0"/>
    <w:rsid w:val="00A607EC"/>
    <w:rsid w:val="00A60893"/>
    <w:rsid w:val="00A61526"/>
    <w:rsid w:val="00A646C7"/>
    <w:rsid w:val="00A653C4"/>
    <w:rsid w:val="00A660A8"/>
    <w:rsid w:val="00A66520"/>
    <w:rsid w:val="00A67294"/>
    <w:rsid w:val="00A67960"/>
    <w:rsid w:val="00A71D68"/>
    <w:rsid w:val="00A75A58"/>
    <w:rsid w:val="00A800EC"/>
    <w:rsid w:val="00A80D1D"/>
    <w:rsid w:val="00A856EA"/>
    <w:rsid w:val="00A87351"/>
    <w:rsid w:val="00A90DCB"/>
    <w:rsid w:val="00A93222"/>
    <w:rsid w:val="00A94C15"/>
    <w:rsid w:val="00A97552"/>
    <w:rsid w:val="00AA32C6"/>
    <w:rsid w:val="00AA4430"/>
    <w:rsid w:val="00AA4A01"/>
    <w:rsid w:val="00AA55EC"/>
    <w:rsid w:val="00AA6DFF"/>
    <w:rsid w:val="00AB1BD8"/>
    <w:rsid w:val="00AB1FC3"/>
    <w:rsid w:val="00AB7D36"/>
    <w:rsid w:val="00AC3250"/>
    <w:rsid w:val="00AC339C"/>
    <w:rsid w:val="00AC3ABF"/>
    <w:rsid w:val="00AC5FB1"/>
    <w:rsid w:val="00AC7B4A"/>
    <w:rsid w:val="00AD005C"/>
    <w:rsid w:val="00AD0BAD"/>
    <w:rsid w:val="00AD5C3C"/>
    <w:rsid w:val="00AD6317"/>
    <w:rsid w:val="00AD64A3"/>
    <w:rsid w:val="00AD6A01"/>
    <w:rsid w:val="00AE2766"/>
    <w:rsid w:val="00AE44AE"/>
    <w:rsid w:val="00AE6A09"/>
    <w:rsid w:val="00AF03FA"/>
    <w:rsid w:val="00AF0E7A"/>
    <w:rsid w:val="00AF29A4"/>
    <w:rsid w:val="00AF388A"/>
    <w:rsid w:val="00AF4218"/>
    <w:rsid w:val="00AF6819"/>
    <w:rsid w:val="00AF7083"/>
    <w:rsid w:val="00AF714F"/>
    <w:rsid w:val="00AF7ED1"/>
    <w:rsid w:val="00B01733"/>
    <w:rsid w:val="00B0370F"/>
    <w:rsid w:val="00B04497"/>
    <w:rsid w:val="00B05DA2"/>
    <w:rsid w:val="00B0710F"/>
    <w:rsid w:val="00B07A9B"/>
    <w:rsid w:val="00B11900"/>
    <w:rsid w:val="00B12B44"/>
    <w:rsid w:val="00B1335E"/>
    <w:rsid w:val="00B160F1"/>
    <w:rsid w:val="00B20304"/>
    <w:rsid w:val="00B2260C"/>
    <w:rsid w:val="00B2498B"/>
    <w:rsid w:val="00B24F3C"/>
    <w:rsid w:val="00B2520B"/>
    <w:rsid w:val="00B30A9D"/>
    <w:rsid w:val="00B31AAC"/>
    <w:rsid w:val="00B31C50"/>
    <w:rsid w:val="00B348C1"/>
    <w:rsid w:val="00B36525"/>
    <w:rsid w:val="00B36BF0"/>
    <w:rsid w:val="00B419FF"/>
    <w:rsid w:val="00B41C1E"/>
    <w:rsid w:val="00B44F50"/>
    <w:rsid w:val="00B46A2C"/>
    <w:rsid w:val="00B47250"/>
    <w:rsid w:val="00B47CE1"/>
    <w:rsid w:val="00B513AD"/>
    <w:rsid w:val="00B52D77"/>
    <w:rsid w:val="00B540BD"/>
    <w:rsid w:val="00B54186"/>
    <w:rsid w:val="00B564B9"/>
    <w:rsid w:val="00B57B55"/>
    <w:rsid w:val="00B61138"/>
    <w:rsid w:val="00B61D92"/>
    <w:rsid w:val="00B61E89"/>
    <w:rsid w:val="00B638FB"/>
    <w:rsid w:val="00B64C36"/>
    <w:rsid w:val="00B65F28"/>
    <w:rsid w:val="00B6668D"/>
    <w:rsid w:val="00B703EA"/>
    <w:rsid w:val="00B70BBD"/>
    <w:rsid w:val="00B740B2"/>
    <w:rsid w:val="00B74C93"/>
    <w:rsid w:val="00B75506"/>
    <w:rsid w:val="00B84DE4"/>
    <w:rsid w:val="00B84E31"/>
    <w:rsid w:val="00B85810"/>
    <w:rsid w:val="00B858F8"/>
    <w:rsid w:val="00B86995"/>
    <w:rsid w:val="00B87392"/>
    <w:rsid w:val="00B906CD"/>
    <w:rsid w:val="00B9477F"/>
    <w:rsid w:val="00B951F5"/>
    <w:rsid w:val="00BA0447"/>
    <w:rsid w:val="00BA1540"/>
    <w:rsid w:val="00BA240B"/>
    <w:rsid w:val="00BA3800"/>
    <w:rsid w:val="00BA4330"/>
    <w:rsid w:val="00BB15C9"/>
    <w:rsid w:val="00BB656B"/>
    <w:rsid w:val="00BB6C77"/>
    <w:rsid w:val="00BC043B"/>
    <w:rsid w:val="00BC0E90"/>
    <w:rsid w:val="00BC2017"/>
    <w:rsid w:val="00BC2665"/>
    <w:rsid w:val="00BC31EB"/>
    <w:rsid w:val="00BC3376"/>
    <w:rsid w:val="00BC3ABF"/>
    <w:rsid w:val="00BC43A4"/>
    <w:rsid w:val="00BD0F8F"/>
    <w:rsid w:val="00BD1696"/>
    <w:rsid w:val="00BD39C6"/>
    <w:rsid w:val="00BD5D24"/>
    <w:rsid w:val="00BD7E85"/>
    <w:rsid w:val="00BE01C1"/>
    <w:rsid w:val="00BE17F8"/>
    <w:rsid w:val="00BE2639"/>
    <w:rsid w:val="00BE26D1"/>
    <w:rsid w:val="00BE7CE0"/>
    <w:rsid w:val="00BF45F0"/>
    <w:rsid w:val="00C01E63"/>
    <w:rsid w:val="00C028B3"/>
    <w:rsid w:val="00C03AF7"/>
    <w:rsid w:val="00C04947"/>
    <w:rsid w:val="00C04984"/>
    <w:rsid w:val="00C105BD"/>
    <w:rsid w:val="00C12A4A"/>
    <w:rsid w:val="00C15B95"/>
    <w:rsid w:val="00C16593"/>
    <w:rsid w:val="00C25E3E"/>
    <w:rsid w:val="00C25ED0"/>
    <w:rsid w:val="00C30372"/>
    <w:rsid w:val="00C3262B"/>
    <w:rsid w:val="00C34655"/>
    <w:rsid w:val="00C35133"/>
    <w:rsid w:val="00C352DB"/>
    <w:rsid w:val="00C35C03"/>
    <w:rsid w:val="00C42789"/>
    <w:rsid w:val="00C427FF"/>
    <w:rsid w:val="00C436FF"/>
    <w:rsid w:val="00C47982"/>
    <w:rsid w:val="00C50A4D"/>
    <w:rsid w:val="00C526E7"/>
    <w:rsid w:val="00C5411C"/>
    <w:rsid w:val="00C54FFE"/>
    <w:rsid w:val="00C61056"/>
    <w:rsid w:val="00C61C2D"/>
    <w:rsid w:val="00C622A9"/>
    <w:rsid w:val="00C6248F"/>
    <w:rsid w:val="00C64916"/>
    <w:rsid w:val="00C650D2"/>
    <w:rsid w:val="00C720CB"/>
    <w:rsid w:val="00C727DE"/>
    <w:rsid w:val="00C75362"/>
    <w:rsid w:val="00C75990"/>
    <w:rsid w:val="00C81587"/>
    <w:rsid w:val="00C823CD"/>
    <w:rsid w:val="00C8247F"/>
    <w:rsid w:val="00C85787"/>
    <w:rsid w:val="00C87FF1"/>
    <w:rsid w:val="00C9141A"/>
    <w:rsid w:val="00C9473B"/>
    <w:rsid w:val="00C962D9"/>
    <w:rsid w:val="00CA2E9B"/>
    <w:rsid w:val="00CA37FA"/>
    <w:rsid w:val="00CA7619"/>
    <w:rsid w:val="00CB1CA9"/>
    <w:rsid w:val="00CB26FA"/>
    <w:rsid w:val="00CB4954"/>
    <w:rsid w:val="00CB6833"/>
    <w:rsid w:val="00CB7E1A"/>
    <w:rsid w:val="00CC07FD"/>
    <w:rsid w:val="00CC08E3"/>
    <w:rsid w:val="00CC13F4"/>
    <w:rsid w:val="00CC1ADC"/>
    <w:rsid w:val="00CC499D"/>
    <w:rsid w:val="00CD52F2"/>
    <w:rsid w:val="00CD587B"/>
    <w:rsid w:val="00CD65C5"/>
    <w:rsid w:val="00CE0335"/>
    <w:rsid w:val="00CE104B"/>
    <w:rsid w:val="00CE1AEC"/>
    <w:rsid w:val="00CE24DD"/>
    <w:rsid w:val="00CE63EC"/>
    <w:rsid w:val="00CE6491"/>
    <w:rsid w:val="00CE7490"/>
    <w:rsid w:val="00CF204E"/>
    <w:rsid w:val="00CF233F"/>
    <w:rsid w:val="00CF246E"/>
    <w:rsid w:val="00CF2E1E"/>
    <w:rsid w:val="00CF40E1"/>
    <w:rsid w:val="00CF41A6"/>
    <w:rsid w:val="00CF502A"/>
    <w:rsid w:val="00CF7892"/>
    <w:rsid w:val="00D00888"/>
    <w:rsid w:val="00D01110"/>
    <w:rsid w:val="00D0282C"/>
    <w:rsid w:val="00D03C3C"/>
    <w:rsid w:val="00D03F67"/>
    <w:rsid w:val="00D047AA"/>
    <w:rsid w:val="00D05242"/>
    <w:rsid w:val="00D060FA"/>
    <w:rsid w:val="00D067CE"/>
    <w:rsid w:val="00D10703"/>
    <w:rsid w:val="00D13040"/>
    <w:rsid w:val="00D14B75"/>
    <w:rsid w:val="00D17A68"/>
    <w:rsid w:val="00D17CBB"/>
    <w:rsid w:val="00D2165F"/>
    <w:rsid w:val="00D21A69"/>
    <w:rsid w:val="00D22729"/>
    <w:rsid w:val="00D234B5"/>
    <w:rsid w:val="00D2441D"/>
    <w:rsid w:val="00D24A69"/>
    <w:rsid w:val="00D25620"/>
    <w:rsid w:val="00D30CED"/>
    <w:rsid w:val="00D32BB3"/>
    <w:rsid w:val="00D3564B"/>
    <w:rsid w:val="00D402FF"/>
    <w:rsid w:val="00D40C8A"/>
    <w:rsid w:val="00D4160F"/>
    <w:rsid w:val="00D41BD9"/>
    <w:rsid w:val="00D42B43"/>
    <w:rsid w:val="00D434DF"/>
    <w:rsid w:val="00D43623"/>
    <w:rsid w:val="00D438BD"/>
    <w:rsid w:val="00D447F7"/>
    <w:rsid w:val="00D44F76"/>
    <w:rsid w:val="00D45180"/>
    <w:rsid w:val="00D51779"/>
    <w:rsid w:val="00D531A5"/>
    <w:rsid w:val="00D603F0"/>
    <w:rsid w:val="00D60C9E"/>
    <w:rsid w:val="00D63304"/>
    <w:rsid w:val="00D636A5"/>
    <w:rsid w:val="00D6389F"/>
    <w:rsid w:val="00D71F9A"/>
    <w:rsid w:val="00D72B78"/>
    <w:rsid w:val="00D74620"/>
    <w:rsid w:val="00D7467F"/>
    <w:rsid w:val="00D74A66"/>
    <w:rsid w:val="00D7537D"/>
    <w:rsid w:val="00D772CC"/>
    <w:rsid w:val="00D77549"/>
    <w:rsid w:val="00D77B81"/>
    <w:rsid w:val="00D84C7F"/>
    <w:rsid w:val="00D8563D"/>
    <w:rsid w:val="00D90A6D"/>
    <w:rsid w:val="00D926FB"/>
    <w:rsid w:val="00D92CDA"/>
    <w:rsid w:val="00D93312"/>
    <w:rsid w:val="00D943F1"/>
    <w:rsid w:val="00D94AE3"/>
    <w:rsid w:val="00D95522"/>
    <w:rsid w:val="00D95D74"/>
    <w:rsid w:val="00D97D6C"/>
    <w:rsid w:val="00DA24F0"/>
    <w:rsid w:val="00DA29F4"/>
    <w:rsid w:val="00DA3956"/>
    <w:rsid w:val="00DA446F"/>
    <w:rsid w:val="00DA6554"/>
    <w:rsid w:val="00DA6948"/>
    <w:rsid w:val="00DA69DA"/>
    <w:rsid w:val="00DA7777"/>
    <w:rsid w:val="00DB0E0B"/>
    <w:rsid w:val="00DB170F"/>
    <w:rsid w:val="00DB1AEC"/>
    <w:rsid w:val="00DB25EE"/>
    <w:rsid w:val="00DB6140"/>
    <w:rsid w:val="00DB66FA"/>
    <w:rsid w:val="00DC15CC"/>
    <w:rsid w:val="00DC4682"/>
    <w:rsid w:val="00DC5929"/>
    <w:rsid w:val="00DC638D"/>
    <w:rsid w:val="00DC6E3A"/>
    <w:rsid w:val="00DC7ACA"/>
    <w:rsid w:val="00DD5106"/>
    <w:rsid w:val="00DD6A6E"/>
    <w:rsid w:val="00DE2959"/>
    <w:rsid w:val="00DE3545"/>
    <w:rsid w:val="00DE5AD2"/>
    <w:rsid w:val="00DE76CF"/>
    <w:rsid w:val="00DF1F7D"/>
    <w:rsid w:val="00DF2A73"/>
    <w:rsid w:val="00DF332D"/>
    <w:rsid w:val="00DF490C"/>
    <w:rsid w:val="00DF4FE6"/>
    <w:rsid w:val="00E0161B"/>
    <w:rsid w:val="00E02F75"/>
    <w:rsid w:val="00E050AE"/>
    <w:rsid w:val="00E06C9D"/>
    <w:rsid w:val="00E07A85"/>
    <w:rsid w:val="00E10567"/>
    <w:rsid w:val="00E1557B"/>
    <w:rsid w:val="00E15806"/>
    <w:rsid w:val="00E15FD1"/>
    <w:rsid w:val="00E173A0"/>
    <w:rsid w:val="00E20F95"/>
    <w:rsid w:val="00E22AA1"/>
    <w:rsid w:val="00E23035"/>
    <w:rsid w:val="00E23ECC"/>
    <w:rsid w:val="00E244D8"/>
    <w:rsid w:val="00E263F6"/>
    <w:rsid w:val="00E26916"/>
    <w:rsid w:val="00E32D47"/>
    <w:rsid w:val="00E3451C"/>
    <w:rsid w:val="00E35414"/>
    <w:rsid w:val="00E37010"/>
    <w:rsid w:val="00E4030C"/>
    <w:rsid w:val="00E40777"/>
    <w:rsid w:val="00E40862"/>
    <w:rsid w:val="00E416A8"/>
    <w:rsid w:val="00E43272"/>
    <w:rsid w:val="00E4334C"/>
    <w:rsid w:val="00E43363"/>
    <w:rsid w:val="00E43479"/>
    <w:rsid w:val="00E43945"/>
    <w:rsid w:val="00E44D6B"/>
    <w:rsid w:val="00E44FA5"/>
    <w:rsid w:val="00E459F8"/>
    <w:rsid w:val="00E470EC"/>
    <w:rsid w:val="00E50052"/>
    <w:rsid w:val="00E5090D"/>
    <w:rsid w:val="00E51E91"/>
    <w:rsid w:val="00E539CB"/>
    <w:rsid w:val="00E5567C"/>
    <w:rsid w:val="00E55815"/>
    <w:rsid w:val="00E60DC9"/>
    <w:rsid w:val="00E60FF0"/>
    <w:rsid w:val="00E6175E"/>
    <w:rsid w:val="00E63493"/>
    <w:rsid w:val="00E71093"/>
    <w:rsid w:val="00E71FE7"/>
    <w:rsid w:val="00E834DB"/>
    <w:rsid w:val="00E84157"/>
    <w:rsid w:val="00E87CAA"/>
    <w:rsid w:val="00E93E8A"/>
    <w:rsid w:val="00E940A4"/>
    <w:rsid w:val="00E94416"/>
    <w:rsid w:val="00E96E00"/>
    <w:rsid w:val="00EA1262"/>
    <w:rsid w:val="00EA1530"/>
    <w:rsid w:val="00EA24D8"/>
    <w:rsid w:val="00EB035D"/>
    <w:rsid w:val="00EB31FD"/>
    <w:rsid w:val="00EB5677"/>
    <w:rsid w:val="00EC4064"/>
    <w:rsid w:val="00EC50D5"/>
    <w:rsid w:val="00EC625F"/>
    <w:rsid w:val="00ED4C42"/>
    <w:rsid w:val="00ED552A"/>
    <w:rsid w:val="00ED594B"/>
    <w:rsid w:val="00ED7217"/>
    <w:rsid w:val="00EE1AD2"/>
    <w:rsid w:val="00EE1F84"/>
    <w:rsid w:val="00EE2DB4"/>
    <w:rsid w:val="00EE331B"/>
    <w:rsid w:val="00EE3CA8"/>
    <w:rsid w:val="00EE4D61"/>
    <w:rsid w:val="00EE5A71"/>
    <w:rsid w:val="00EE73E3"/>
    <w:rsid w:val="00EE76FA"/>
    <w:rsid w:val="00EF194D"/>
    <w:rsid w:val="00EF5386"/>
    <w:rsid w:val="00EF5957"/>
    <w:rsid w:val="00EF73D5"/>
    <w:rsid w:val="00EF74D4"/>
    <w:rsid w:val="00F01B31"/>
    <w:rsid w:val="00F03DB3"/>
    <w:rsid w:val="00F04D7B"/>
    <w:rsid w:val="00F04F6A"/>
    <w:rsid w:val="00F0514A"/>
    <w:rsid w:val="00F05A80"/>
    <w:rsid w:val="00F05DE3"/>
    <w:rsid w:val="00F10325"/>
    <w:rsid w:val="00F1748A"/>
    <w:rsid w:val="00F17E75"/>
    <w:rsid w:val="00F23C49"/>
    <w:rsid w:val="00F27D16"/>
    <w:rsid w:val="00F31EEA"/>
    <w:rsid w:val="00F3218C"/>
    <w:rsid w:val="00F344ED"/>
    <w:rsid w:val="00F376F9"/>
    <w:rsid w:val="00F42560"/>
    <w:rsid w:val="00F427D2"/>
    <w:rsid w:val="00F42F9E"/>
    <w:rsid w:val="00F434A8"/>
    <w:rsid w:val="00F43EB0"/>
    <w:rsid w:val="00F4661B"/>
    <w:rsid w:val="00F46F19"/>
    <w:rsid w:val="00F4784F"/>
    <w:rsid w:val="00F4785D"/>
    <w:rsid w:val="00F50A8E"/>
    <w:rsid w:val="00F51657"/>
    <w:rsid w:val="00F5193C"/>
    <w:rsid w:val="00F51DD9"/>
    <w:rsid w:val="00F610C6"/>
    <w:rsid w:val="00F61B4B"/>
    <w:rsid w:val="00F63452"/>
    <w:rsid w:val="00F6432C"/>
    <w:rsid w:val="00F6657B"/>
    <w:rsid w:val="00F66A4E"/>
    <w:rsid w:val="00F71A26"/>
    <w:rsid w:val="00F72129"/>
    <w:rsid w:val="00F7288F"/>
    <w:rsid w:val="00F73686"/>
    <w:rsid w:val="00F73E5E"/>
    <w:rsid w:val="00F757F1"/>
    <w:rsid w:val="00F85F9C"/>
    <w:rsid w:val="00F870FC"/>
    <w:rsid w:val="00F873A8"/>
    <w:rsid w:val="00F93AC7"/>
    <w:rsid w:val="00FA05E9"/>
    <w:rsid w:val="00FA0A0D"/>
    <w:rsid w:val="00FA14D9"/>
    <w:rsid w:val="00FA1FA3"/>
    <w:rsid w:val="00FA4519"/>
    <w:rsid w:val="00FA4970"/>
    <w:rsid w:val="00FA59AD"/>
    <w:rsid w:val="00FA6074"/>
    <w:rsid w:val="00FB09AC"/>
    <w:rsid w:val="00FB0DD1"/>
    <w:rsid w:val="00FB7946"/>
    <w:rsid w:val="00FC368B"/>
    <w:rsid w:val="00FC4C78"/>
    <w:rsid w:val="00FC4D50"/>
    <w:rsid w:val="00FC5B3E"/>
    <w:rsid w:val="00FC5C1B"/>
    <w:rsid w:val="00FC773F"/>
    <w:rsid w:val="00FD1BE1"/>
    <w:rsid w:val="00FD3F1C"/>
    <w:rsid w:val="00FD5199"/>
    <w:rsid w:val="00FD572D"/>
    <w:rsid w:val="00FD6B8D"/>
    <w:rsid w:val="00FD7D4D"/>
    <w:rsid w:val="00FE7C40"/>
    <w:rsid w:val="00FF3D13"/>
    <w:rsid w:val="00FF4BD5"/>
    <w:rsid w:val="00FF72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789"/>
    <w:rPr>
      <w:rFonts w:ascii="Arial" w:hAnsi="Arial"/>
      <w:sz w:val="22"/>
      <w:lang w:val="en-GB"/>
    </w:rPr>
  </w:style>
  <w:style w:type="paragraph" w:styleId="Heading1">
    <w:name w:val="heading 1"/>
    <w:basedOn w:val="Normal"/>
    <w:next w:val="Normal"/>
    <w:qFormat/>
    <w:rsid w:val="00360789"/>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0"/>
    </w:pPr>
    <w:rPr>
      <w:b/>
      <w:bCs/>
      <w:snapToGrid w:val="0"/>
    </w:rPr>
  </w:style>
  <w:style w:type="paragraph" w:styleId="Heading2">
    <w:name w:val="heading 2"/>
    <w:basedOn w:val="Normal"/>
    <w:next w:val="Normal"/>
    <w:qFormat/>
    <w:rsid w:val="00360789"/>
    <w:pPr>
      <w:keepNext/>
      <w:tabs>
        <w:tab w:val="left" w:pos="-284"/>
      </w:tabs>
      <w:spacing w:line="360" w:lineRule="auto"/>
      <w:ind w:left="-284"/>
      <w:jc w:val="center"/>
      <w:outlineLvl w:val="1"/>
    </w:pPr>
    <w:rPr>
      <w:b/>
      <w:lang w:val="en-US"/>
    </w:rPr>
  </w:style>
  <w:style w:type="paragraph" w:styleId="Heading3">
    <w:name w:val="heading 3"/>
    <w:basedOn w:val="Normal"/>
    <w:next w:val="Normal"/>
    <w:qFormat/>
    <w:rsid w:val="00360789"/>
    <w:pPr>
      <w:keepNext/>
      <w:widowControl w:val="0"/>
      <w:jc w:val="both"/>
      <w:outlineLvl w:val="2"/>
    </w:pPr>
    <w:rPr>
      <w:b/>
      <w:snapToGrid w:val="0"/>
      <w:lang w:val="en-US"/>
    </w:rPr>
  </w:style>
  <w:style w:type="paragraph" w:styleId="Heading4">
    <w:name w:val="heading 4"/>
    <w:basedOn w:val="Normal"/>
    <w:next w:val="Normal"/>
    <w:qFormat/>
    <w:rsid w:val="00360789"/>
    <w:pPr>
      <w:keepNext/>
      <w:outlineLvl w:val="3"/>
    </w:pPr>
    <w:rPr>
      <w:b/>
    </w:rPr>
  </w:style>
  <w:style w:type="paragraph" w:styleId="Heading5">
    <w:name w:val="heading 5"/>
    <w:basedOn w:val="Normal"/>
    <w:next w:val="Normal"/>
    <w:qFormat/>
    <w:rsid w:val="00360789"/>
    <w:pPr>
      <w:keepNext/>
      <w:jc w:val="center"/>
      <w:outlineLvl w:val="4"/>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60789"/>
    <w:pPr>
      <w:widowControl w:val="0"/>
      <w:jc w:val="center"/>
    </w:pPr>
    <w:rPr>
      <w:rFonts w:ascii="Times New Roman" w:hAnsi="Times New Roman"/>
      <w:b/>
      <w:snapToGrid w:val="0"/>
      <w:sz w:val="36"/>
      <w:lang w:val="en-US"/>
    </w:rPr>
  </w:style>
  <w:style w:type="paragraph" w:styleId="BodyText">
    <w:name w:val="Body Text"/>
    <w:basedOn w:val="Normal"/>
    <w:link w:val="BodyTextChar"/>
    <w:rsid w:val="00360789"/>
    <w:pPr>
      <w:jc w:val="center"/>
    </w:pPr>
    <w:rPr>
      <w:rFonts w:ascii="Times New Roman" w:hAnsi="Times New Roman"/>
      <w:b/>
      <w:sz w:val="18"/>
    </w:rPr>
  </w:style>
  <w:style w:type="paragraph" w:styleId="BodyTextIndent">
    <w:name w:val="Body Text Indent"/>
    <w:basedOn w:val="Normal"/>
    <w:rsid w:val="00360789"/>
    <w:pPr>
      <w:spacing w:line="360" w:lineRule="auto"/>
      <w:ind w:left="-1134"/>
      <w:jc w:val="both"/>
    </w:pPr>
    <w:rPr>
      <w:lang w:val="en-US"/>
    </w:rPr>
  </w:style>
  <w:style w:type="paragraph" w:customStyle="1" w:styleId="BodyTextIn">
    <w:name w:val="Body Text In"/>
    <w:rsid w:val="00360789"/>
    <w:pPr>
      <w:widowControl w:val="0"/>
      <w:jc w:val="both"/>
    </w:pPr>
    <w:rPr>
      <w:rFonts w:ascii="Arial" w:hAnsi="Arial"/>
      <w:snapToGrid w:val="0"/>
      <w:sz w:val="22"/>
      <w:lang w:val="en-GB"/>
    </w:rPr>
  </w:style>
  <w:style w:type="paragraph" w:styleId="Header">
    <w:name w:val="header"/>
    <w:aliases w:val="h"/>
    <w:basedOn w:val="Normal"/>
    <w:link w:val="HeaderChar"/>
    <w:rsid w:val="00360789"/>
    <w:pPr>
      <w:widowControl w:val="0"/>
      <w:tabs>
        <w:tab w:val="left" w:pos="0"/>
        <w:tab w:val="center" w:pos="4320"/>
        <w:tab w:val="right" w:pos="8640"/>
        <w:tab w:val="left" w:pos="9360"/>
      </w:tabs>
    </w:pPr>
    <w:rPr>
      <w:rFonts w:ascii="Times New Roman" w:hAnsi="Times New Roman"/>
      <w:snapToGrid w:val="0"/>
      <w:sz w:val="20"/>
      <w:lang w:val="en-US"/>
    </w:rPr>
  </w:style>
  <w:style w:type="character" w:styleId="PageNumber">
    <w:name w:val="page number"/>
    <w:basedOn w:val="DefaultParagraphFont"/>
    <w:rsid w:val="00360789"/>
  </w:style>
  <w:style w:type="paragraph" w:styleId="ListBullet2">
    <w:name w:val="List Bullet 2"/>
    <w:basedOn w:val="Normal"/>
    <w:autoRedefine/>
    <w:rsid w:val="00360789"/>
    <w:pPr>
      <w:numPr>
        <w:numId w:val="1"/>
      </w:numPr>
      <w:suppressAutoHyphens/>
      <w:ind w:right="288"/>
      <w:jc w:val="both"/>
    </w:pPr>
    <w:rPr>
      <w:b/>
    </w:rPr>
  </w:style>
  <w:style w:type="paragraph" w:customStyle="1" w:styleId="Figure">
    <w:name w:val="Figure"/>
    <w:basedOn w:val="Normal"/>
    <w:rsid w:val="00360789"/>
    <w:pPr>
      <w:jc w:val="center"/>
    </w:pPr>
    <w:rPr>
      <w:rFonts w:ascii="Times New Roman" w:hAnsi="Times New Roman"/>
      <w:b/>
      <w:sz w:val="24"/>
    </w:rPr>
  </w:style>
  <w:style w:type="paragraph" w:styleId="BodyText3">
    <w:name w:val="Body Text 3"/>
    <w:basedOn w:val="Normal"/>
    <w:rsid w:val="00360789"/>
    <w:pPr>
      <w:jc w:val="both"/>
    </w:pPr>
    <w:rPr>
      <w:color w:val="000000"/>
    </w:rPr>
  </w:style>
  <w:style w:type="paragraph" w:customStyle="1" w:styleId="TRHeading3">
    <w:name w:val="TRHeading3"/>
    <w:basedOn w:val="Heading3"/>
    <w:autoRedefine/>
    <w:rsid w:val="00360789"/>
    <w:pPr>
      <w:widowControl/>
      <w:numPr>
        <w:ilvl w:val="2"/>
        <w:numId w:val="3"/>
      </w:numPr>
      <w:suppressAutoHyphens/>
      <w:spacing w:before="360" w:after="60"/>
      <w:jc w:val="left"/>
    </w:pPr>
    <w:rPr>
      <w:b w:val="0"/>
      <w:snapToGrid/>
      <w:lang w:val="en-GB"/>
    </w:rPr>
  </w:style>
  <w:style w:type="character" w:styleId="FollowedHyperlink">
    <w:name w:val="FollowedHyperlink"/>
    <w:basedOn w:val="DefaultParagraphFont"/>
    <w:rsid w:val="00360789"/>
    <w:rPr>
      <w:color w:val="800080"/>
      <w:u w:val="single"/>
    </w:rPr>
  </w:style>
  <w:style w:type="paragraph" w:styleId="Footer">
    <w:name w:val="footer"/>
    <w:basedOn w:val="Normal"/>
    <w:rsid w:val="00360789"/>
    <w:pPr>
      <w:tabs>
        <w:tab w:val="center" w:pos="4320"/>
        <w:tab w:val="right" w:pos="8640"/>
      </w:tabs>
    </w:pPr>
    <w:rPr>
      <w:rFonts w:ascii="Times New Roman" w:hAnsi="Times New Roman"/>
      <w:sz w:val="20"/>
    </w:rPr>
  </w:style>
  <w:style w:type="paragraph" w:styleId="BodyTextIndent2">
    <w:name w:val="Body Text Indent 2"/>
    <w:basedOn w:val="Normal"/>
    <w:rsid w:val="00360789"/>
    <w:pPr>
      <w:tabs>
        <w:tab w:val="left" w:pos="567"/>
      </w:tabs>
      <w:spacing w:line="360" w:lineRule="auto"/>
      <w:ind w:left="-284"/>
      <w:jc w:val="both"/>
    </w:pPr>
    <w:rPr>
      <w:lang w:val="en-US"/>
    </w:rPr>
  </w:style>
  <w:style w:type="paragraph" w:styleId="PlainText">
    <w:name w:val="Plain Text"/>
    <w:basedOn w:val="Normal"/>
    <w:rsid w:val="00360789"/>
    <w:pPr>
      <w:widowControl w:val="0"/>
    </w:pPr>
    <w:rPr>
      <w:rFonts w:ascii="Courier New" w:hAnsi="Courier New"/>
      <w:snapToGrid w:val="0"/>
      <w:sz w:val="24"/>
    </w:rPr>
  </w:style>
  <w:style w:type="paragraph" w:customStyle="1" w:styleId="Level1">
    <w:name w:val="Level 1"/>
    <w:basedOn w:val="Normal"/>
    <w:rsid w:val="00360789"/>
    <w:pPr>
      <w:widowControl w:val="0"/>
      <w:numPr>
        <w:numId w:val="4"/>
      </w:numPr>
      <w:ind w:left="720" w:hanging="720"/>
      <w:outlineLvl w:val="0"/>
    </w:pPr>
    <w:rPr>
      <w:rFonts w:ascii="Times New Roman" w:hAnsi="Times New Roman"/>
      <w:snapToGrid w:val="0"/>
      <w:sz w:val="24"/>
    </w:rPr>
  </w:style>
  <w:style w:type="paragraph" w:styleId="BodyText2">
    <w:name w:val="Body Text 2"/>
    <w:basedOn w:val="Normal"/>
    <w:rsid w:val="00360789"/>
    <w:pPr>
      <w:tabs>
        <w:tab w:val="left" w:pos="-36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jc w:val="both"/>
    </w:pPr>
    <w:rPr>
      <w:snapToGrid w:val="0"/>
    </w:rPr>
  </w:style>
  <w:style w:type="paragraph" w:styleId="BlockText">
    <w:name w:val="Block Text"/>
    <w:basedOn w:val="Normal"/>
    <w:rsid w:val="00360789"/>
    <w:pPr>
      <w:widowControl w:val="0"/>
      <w:ind w:left="720" w:right="964"/>
      <w:jc w:val="both"/>
    </w:pPr>
    <w:rPr>
      <w:snapToGrid w:val="0"/>
    </w:rPr>
  </w:style>
  <w:style w:type="paragraph" w:customStyle="1" w:styleId="TRBody1">
    <w:name w:val="TRBody1"/>
    <w:basedOn w:val="BodyText"/>
    <w:autoRedefine/>
    <w:rsid w:val="008858DD"/>
    <w:pPr>
      <w:suppressAutoHyphens/>
      <w:jc w:val="both"/>
    </w:pPr>
    <w:rPr>
      <w:rFonts w:ascii="Arial" w:hAnsi="Arial"/>
      <w:i/>
      <w:sz w:val="22"/>
    </w:rPr>
  </w:style>
  <w:style w:type="paragraph" w:styleId="FootnoteText">
    <w:name w:val="footnote text"/>
    <w:basedOn w:val="Normal"/>
    <w:link w:val="FootnoteTextChar"/>
    <w:uiPriority w:val="99"/>
    <w:semiHidden/>
    <w:rsid w:val="00060D19"/>
    <w:rPr>
      <w:sz w:val="20"/>
    </w:rPr>
  </w:style>
  <w:style w:type="character" w:styleId="FootnoteReference">
    <w:name w:val="footnote reference"/>
    <w:basedOn w:val="DefaultParagraphFont"/>
    <w:uiPriority w:val="99"/>
    <w:semiHidden/>
    <w:rsid w:val="00060D19"/>
    <w:rPr>
      <w:vertAlign w:val="superscript"/>
    </w:rPr>
  </w:style>
  <w:style w:type="paragraph" w:styleId="NormalWeb">
    <w:name w:val="Normal (Web)"/>
    <w:basedOn w:val="Normal"/>
    <w:uiPriority w:val="99"/>
    <w:rsid w:val="00731E63"/>
    <w:pPr>
      <w:spacing w:before="100" w:beforeAutospacing="1" w:after="100" w:afterAutospacing="1"/>
    </w:pPr>
    <w:rPr>
      <w:rFonts w:ascii="Times New Roman" w:hAnsi="Times New Roman"/>
      <w:sz w:val="24"/>
      <w:szCs w:val="24"/>
      <w:lang w:val="en-US"/>
    </w:rPr>
  </w:style>
  <w:style w:type="character" w:styleId="EndnoteReference">
    <w:name w:val="endnote reference"/>
    <w:basedOn w:val="DefaultParagraphFont"/>
    <w:semiHidden/>
    <w:rsid w:val="00063F2D"/>
    <w:rPr>
      <w:vertAlign w:val="superscript"/>
    </w:rPr>
  </w:style>
  <w:style w:type="paragraph" w:customStyle="1" w:styleId="CharChar1Char">
    <w:name w:val="Char Char1 Char"/>
    <w:basedOn w:val="Normal"/>
    <w:rsid w:val="00275D6C"/>
    <w:pPr>
      <w:spacing w:after="160" w:line="240" w:lineRule="exact"/>
    </w:pPr>
    <w:rPr>
      <w:rFonts w:ascii="Tahoma" w:hAnsi="Tahoma"/>
      <w:sz w:val="20"/>
      <w:lang w:val="en-US"/>
    </w:rPr>
  </w:style>
  <w:style w:type="table" w:styleId="TableGrid">
    <w:name w:val="Table Grid"/>
    <w:basedOn w:val="TableNormal"/>
    <w:uiPriority w:val="39"/>
    <w:rsid w:val="00275D6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75D6C"/>
    <w:rPr>
      <w:b/>
      <w:bCs/>
    </w:rPr>
  </w:style>
  <w:style w:type="character" w:customStyle="1" w:styleId="BodyTextChar">
    <w:name w:val="Body Text Char"/>
    <w:basedOn w:val="DefaultParagraphFont"/>
    <w:link w:val="BodyText"/>
    <w:rsid w:val="00D234B5"/>
    <w:rPr>
      <w:b/>
      <w:sz w:val="18"/>
      <w:lang w:val="en-GB"/>
    </w:rPr>
  </w:style>
  <w:style w:type="character" w:customStyle="1" w:styleId="HeaderChar">
    <w:name w:val="Header Char"/>
    <w:aliases w:val="h Char"/>
    <w:basedOn w:val="DefaultParagraphFont"/>
    <w:link w:val="Header"/>
    <w:rsid w:val="00D234B5"/>
    <w:rPr>
      <w:snapToGrid w:val="0"/>
    </w:rPr>
  </w:style>
  <w:style w:type="paragraph" w:customStyle="1" w:styleId="TRNormal1">
    <w:name w:val="TRNormal1"/>
    <w:basedOn w:val="Normal"/>
    <w:autoRedefine/>
    <w:rsid w:val="00E4030C"/>
    <w:pPr>
      <w:suppressAutoHyphens/>
      <w:spacing w:after="240"/>
      <w:jc w:val="both"/>
    </w:pPr>
    <w:rPr>
      <w:rFonts w:ascii="Times New Roman" w:hAnsi="Times New Roman"/>
    </w:rPr>
  </w:style>
  <w:style w:type="paragraph" w:customStyle="1" w:styleId="GCStyle1">
    <w:name w:val="GCStyle1"/>
    <w:basedOn w:val="Normal"/>
    <w:rsid w:val="00E4030C"/>
    <w:pPr>
      <w:jc w:val="both"/>
    </w:pPr>
  </w:style>
  <w:style w:type="paragraph" w:styleId="BalloonText">
    <w:name w:val="Balloon Text"/>
    <w:basedOn w:val="Normal"/>
    <w:link w:val="BalloonTextChar"/>
    <w:rsid w:val="00E4030C"/>
    <w:rPr>
      <w:rFonts w:ascii="Tahoma" w:hAnsi="Tahoma" w:cs="Tahoma"/>
      <w:sz w:val="16"/>
      <w:szCs w:val="16"/>
    </w:rPr>
  </w:style>
  <w:style w:type="character" w:customStyle="1" w:styleId="BalloonTextChar">
    <w:name w:val="Balloon Text Char"/>
    <w:basedOn w:val="DefaultParagraphFont"/>
    <w:link w:val="BalloonText"/>
    <w:rsid w:val="00E4030C"/>
    <w:rPr>
      <w:rFonts w:ascii="Tahoma" w:hAnsi="Tahoma" w:cs="Tahoma"/>
      <w:sz w:val="16"/>
      <w:szCs w:val="16"/>
      <w:lang w:val="en-GB"/>
    </w:rPr>
  </w:style>
  <w:style w:type="paragraph" w:styleId="ListParagraph">
    <w:name w:val="List Paragraph"/>
    <w:basedOn w:val="Normal"/>
    <w:link w:val="ListParagraphChar"/>
    <w:uiPriority w:val="34"/>
    <w:qFormat/>
    <w:rsid w:val="00C50A4D"/>
    <w:pPr>
      <w:ind w:left="720"/>
    </w:pPr>
    <w:rPr>
      <w:rFonts w:ascii="Times New Roman" w:hAnsi="Times New Roman"/>
      <w:sz w:val="24"/>
      <w:szCs w:val="24"/>
      <w:lang w:val="en-US"/>
    </w:rPr>
  </w:style>
  <w:style w:type="paragraph" w:customStyle="1" w:styleId="Normal1">
    <w:name w:val="Normal1"/>
    <w:basedOn w:val="Normal"/>
    <w:rsid w:val="003B00AD"/>
    <w:pPr>
      <w:spacing w:before="100" w:beforeAutospacing="1" w:after="100" w:afterAutospacing="1"/>
    </w:pPr>
    <w:rPr>
      <w:rFonts w:ascii="Trebuchet MS" w:hAnsi="Trebuchet MS"/>
      <w:color w:val="333333"/>
      <w:sz w:val="20"/>
      <w:lang w:val="en-US"/>
    </w:rPr>
  </w:style>
  <w:style w:type="character" w:styleId="Hyperlink">
    <w:name w:val="Hyperlink"/>
    <w:basedOn w:val="DefaultParagraphFont"/>
    <w:uiPriority w:val="99"/>
    <w:unhideWhenUsed/>
    <w:rsid w:val="00752006"/>
    <w:rPr>
      <w:color w:val="FF5400"/>
      <w:u w:val="single"/>
    </w:rPr>
  </w:style>
  <w:style w:type="character" w:styleId="CommentReference">
    <w:name w:val="annotation reference"/>
    <w:basedOn w:val="DefaultParagraphFont"/>
    <w:rsid w:val="00092FA9"/>
    <w:rPr>
      <w:sz w:val="16"/>
      <w:szCs w:val="16"/>
    </w:rPr>
  </w:style>
  <w:style w:type="paragraph" w:styleId="CommentText">
    <w:name w:val="annotation text"/>
    <w:basedOn w:val="Normal"/>
    <w:link w:val="CommentTextChar"/>
    <w:rsid w:val="00092FA9"/>
    <w:rPr>
      <w:sz w:val="20"/>
    </w:rPr>
  </w:style>
  <w:style w:type="character" w:customStyle="1" w:styleId="CommentTextChar">
    <w:name w:val="Comment Text Char"/>
    <w:basedOn w:val="DefaultParagraphFont"/>
    <w:link w:val="CommentText"/>
    <w:rsid w:val="00092FA9"/>
    <w:rPr>
      <w:rFonts w:ascii="Arial" w:hAnsi="Arial"/>
      <w:lang w:val="en-GB"/>
    </w:rPr>
  </w:style>
  <w:style w:type="paragraph" w:styleId="CommentSubject">
    <w:name w:val="annotation subject"/>
    <w:basedOn w:val="CommentText"/>
    <w:next w:val="CommentText"/>
    <w:link w:val="CommentSubjectChar"/>
    <w:rsid w:val="00092FA9"/>
    <w:rPr>
      <w:b/>
      <w:bCs/>
    </w:rPr>
  </w:style>
  <w:style w:type="character" w:customStyle="1" w:styleId="CommentSubjectChar">
    <w:name w:val="Comment Subject Char"/>
    <w:basedOn w:val="CommentTextChar"/>
    <w:link w:val="CommentSubject"/>
    <w:rsid w:val="00092FA9"/>
    <w:rPr>
      <w:rFonts w:ascii="Arial" w:hAnsi="Arial"/>
      <w:b/>
      <w:bCs/>
      <w:lang w:val="en-GB"/>
    </w:rPr>
  </w:style>
  <w:style w:type="paragraph" w:styleId="TOC1">
    <w:name w:val="toc 1"/>
    <w:basedOn w:val="Normal"/>
    <w:next w:val="Normal"/>
    <w:autoRedefine/>
    <w:rsid w:val="00D32BB3"/>
    <w:pPr>
      <w:tabs>
        <w:tab w:val="right" w:leader="dot" w:pos="9226"/>
      </w:tabs>
      <w:spacing w:before="120" w:after="120"/>
      <w:jc w:val="both"/>
    </w:pPr>
    <w:rPr>
      <w:rFonts w:ascii="Times New Roman" w:hAnsi="Times New Roman"/>
      <w:sz w:val="24"/>
      <w:lang w:eastAsia="fr-FR"/>
    </w:rPr>
  </w:style>
  <w:style w:type="paragraph" w:styleId="ListNumber2">
    <w:name w:val="List Number 2"/>
    <w:basedOn w:val="Normal"/>
    <w:rsid w:val="00D32BB3"/>
    <w:pPr>
      <w:numPr>
        <w:numId w:val="5"/>
      </w:numPr>
      <w:spacing w:before="240" w:after="240"/>
      <w:ind w:right="284"/>
      <w:jc w:val="both"/>
    </w:pPr>
    <w:rPr>
      <w:rFonts w:ascii="Times New Roman" w:hAnsi="Times New Roman"/>
      <w:sz w:val="24"/>
      <w:lang w:eastAsia="fr-FR"/>
    </w:rPr>
  </w:style>
  <w:style w:type="paragraph" w:styleId="BodyTextIndent3">
    <w:name w:val="Body Text Indent 3"/>
    <w:basedOn w:val="Normal"/>
    <w:link w:val="BodyTextIndent3Char"/>
    <w:rsid w:val="00D32BB3"/>
    <w:pPr>
      <w:spacing w:before="240" w:after="240"/>
      <w:ind w:left="709" w:hanging="709"/>
      <w:jc w:val="both"/>
    </w:pPr>
    <w:rPr>
      <w:sz w:val="24"/>
      <w:lang w:eastAsia="fr-FR"/>
    </w:rPr>
  </w:style>
  <w:style w:type="character" w:customStyle="1" w:styleId="BodyTextIndent3Char">
    <w:name w:val="Body Text Indent 3 Char"/>
    <w:basedOn w:val="DefaultParagraphFont"/>
    <w:link w:val="BodyTextIndent3"/>
    <w:rsid w:val="00D32BB3"/>
    <w:rPr>
      <w:rFonts w:ascii="Arial" w:hAnsi="Arial"/>
      <w:sz w:val="24"/>
      <w:lang w:val="en-GB" w:eastAsia="fr-FR"/>
    </w:rPr>
  </w:style>
  <w:style w:type="paragraph" w:customStyle="1" w:styleId="TableParagraph">
    <w:name w:val="Table Paragraph"/>
    <w:basedOn w:val="Normal"/>
    <w:uiPriority w:val="1"/>
    <w:qFormat/>
    <w:rsid w:val="00C75362"/>
    <w:pPr>
      <w:autoSpaceDE w:val="0"/>
      <w:autoSpaceDN w:val="0"/>
      <w:adjustRightInd w:val="0"/>
    </w:pPr>
    <w:rPr>
      <w:rFonts w:ascii="Times New Roman" w:hAnsi="Times New Roman"/>
      <w:sz w:val="24"/>
      <w:szCs w:val="24"/>
      <w:lang w:val="en-US"/>
    </w:rPr>
  </w:style>
  <w:style w:type="paragraph" w:customStyle="1" w:styleId="ListParagraph1">
    <w:name w:val="List Paragraph1"/>
    <w:basedOn w:val="Normal"/>
    <w:uiPriority w:val="34"/>
    <w:qFormat/>
    <w:rsid w:val="00463C5D"/>
    <w:pPr>
      <w:ind w:left="720"/>
    </w:pPr>
    <w:rPr>
      <w:rFonts w:ascii="Times New Roman" w:hAnsi="Times New Roman"/>
      <w:sz w:val="20"/>
    </w:rPr>
  </w:style>
  <w:style w:type="paragraph" w:customStyle="1" w:styleId="Default">
    <w:name w:val="Default"/>
    <w:rsid w:val="00347BC8"/>
    <w:pPr>
      <w:autoSpaceDE w:val="0"/>
      <w:autoSpaceDN w:val="0"/>
      <w:adjustRightInd w:val="0"/>
    </w:pPr>
    <w:rPr>
      <w:rFonts w:ascii="Cambria" w:hAnsi="Cambria" w:cs="Cambria"/>
      <w:color w:val="000000"/>
      <w:sz w:val="24"/>
      <w:szCs w:val="24"/>
    </w:rPr>
  </w:style>
  <w:style w:type="character" w:customStyle="1" w:styleId="ListParagraphChar">
    <w:name w:val="List Paragraph Char"/>
    <w:link w:val="ListParagraph"/>
    <w:uiPriority w:val="99"/>
    <w:locked/>
    <w:rsid w:val="002A58A4"/>
    <w:rPr>
      <w:sz w:val="24"/>
      <w:szCs w:val="24"/>
    </w:rPr>
  </w:style>
  <w:style w:type="character" w:customStyle="1" w:styleId="FootnoteTextChar">
    <w:name w:val="Footnote Text Char"/>
    <w:basedOn w:val="DefaultParagraphFont"/>
    <w:link w:val="FootnoteText"/>
    <w:uiPriority w:val="99"/>
    <w:semiHidden/>
    <w:rsid w:val="001D398A"/>
    <w:rPr>
      <w:rFonts w:ascii="Arial" w:hAnsi="Arial"/>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TT" w:eastAsia="en-T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1728851">
      <w:bodyDiv w:val="1"/>
      <w:marLeft w:val="0"/>
      <w:marRight w:val="0"/>
      <w:marTop w:val="0"/>
      <w:marBottom w:val="0"/>
      <w:divBdr>
        <w:top w:val="none" w:sz="0" w:space="0" w:color="auto"/>
        <w:left w:val="none" w:sz="0" w:space="0" w:color="auto"/>
        <w:bottom w:val="none" w:sz="0" w:space="0" w:color="auto"/>
        <w:right w:val="none" w:sz="0" w:space="0" w:color="auto"/>
      </w:divBdr>
      <w:divsChild>
        <w:div w:id="1741899625">
          <w:marLeft w:val="0"/>
          <w:marRight w:val="0"/>
          <w:marTop w:val="0"/>
          <w:marBottom w:val="0"/>
          <w:divBdr>
            <w:top w:val="none" w:sz="0" w:space="0" w:color="auto"/>
            <w:left w:val="none" w:sz="0" w:space="0" w:color="auto"/>
            <w:bottom w:val="none" w:sz="0" w:space="0" w:color="auto"/>
            <w:right w:val="none" w:sz="0" w:space="0" w:color="auto"/>
          </w:divBdr>
          <w:divsChild>
            <w:div w:id="74595395">
              <w:marLeft w:val="150"/>
              <w:marRight w:val="0"/>
              <w:marTop w:val="0"/>
              <w:marBottom w:val="0"/>
              <w:divBdr>
                <w:top w:val="none" w:sz="0" w:space="0" w:color="auto"/>
                <w:left w:val="single" w:sz="6" w:space="0" w:color="DDDDDD"/>
                <w:bottom w:val="single" w:sz="6" w:space="0" w:color="DDDDDD"/>
                <w:right w:val="single" w:sz="6" w:space="0" w:color="DDDDDD"/>
              </w:divBdr>
            </w:div>
          </w:divsChild>
        </w:div>
      </w:divsChild>
    </w:div>
    <w:div w:id="532353628">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1976862">
          <w:marLeft w:val="0"/>
          <w:marRight w:val="0"/>
          <w:marTop w:val="0"/>
          <w:marBottom w:val="0"/>
          <w:divBdr>
            <w:top w:val="none" w:sz="0" w:space="0" w:color="auto"/>
            <w:left w:val="none" w:sz="0" w:space="0" w:color="auto"/>
            <w:bottom w:val="none" w:sz="0" w:space="0" w:color="auto"/>
            <w:right w:val="none" w:sz="0" w:space="0" w:color="auto"/>
          </w:divBdr>
        </w:div>
        <w:div w:id="127357947">
          <w:marLeft w:val="0"/>
          <w:marRight w:val="0"/>
          <w:marTop w:val="0"/>
          <w:marBottom w:val="0"/>
          <w:divBdr>
            <w:top w:val="none" w:sz="0" w:space="0" w:color="auto"/>
            <w:left w:val="none" w:sz="0" w:space="0" w:color="auto"/>
            <w:bottom w:val="none" w:sz="0" w:space="0" w:color="auto"/>
            <w:right w:val="none" w:sz="0" w:space="0" w:color="auto"/>
          </w:divBdr>
        </w:div>
        <w:div w:id="193419414">
          <w:marLeft w:val="0"/>
          <w:marRight w:val="0"/>
          <w:marTop w:val="0"/>
          <w:marBottom w:val="0"/>
          <w:divBdr>
            <w:top w:val="none" w:sz="0" w:space="0" w:color="auto"/>
            <w:left w:val="none" w:sz="0" w:space="0" w:color="auto"/>
            <w:bottom w:val="none" w:sz="0" w:space="0" w:color="auto"/>
            <w:right w:val="none" w:sz="0" w:space="0" w:color="auto"/>
          </w:divBdr>
        </w:div>
        <w:div w:id="554196690">
          <w:marLeft w:val="0"/>
          <w:marRight w:val="0"/>
          <w:marTop w:val="0"/>
          <w:marBottom w:val="0"/>
          <w:divBdr>
            <w:top w:val="none" w:sz="0" w:space="0" w:color="auto"/>
            <w:left w:val="none" w:sz="0" w:space="0" w:color="auto"/>
            <w:bottom w:val="none" w:sz="0" w:space="0" w:color="auto"/>
            <w:right w:val="none" w:sz="0" w:space="0" w:color="auto"/>
          </w:divBdr>
        </w:div>
        <w:div w:id="724722229">
          <w:marLeft w:val="0"/>
          <w:marRight w:val="0"/>
          <w:marTop w:val="0"/>
          <w:marBottom w:val="0"/>
          <w:divBdr>
            <w:top w:val="none" w:sz="0" w:space="0" w:color="auto"/>
            <w:left w:val="none" w:sz="0" w:space="0" w:color="auto"/>
            <w:bottom w:val="none" w:sz="0" w:space="0" w:color="auto"/>
            <w:right w:val="none" w:sz="0" w:space="0" w:color="auto"/>
          </w:divBdr>
        </w:div>
        <w:div w:id="1395424295">
          <w:marLeft w:val="0"/>
          <w:marRight w:val="0"/>
          <w:marTop w:val="0"/>
          <w:marBottom w:val="0"/>
          <w:divBdr>
            <w:top w:val="none" w:sz="0" w:space="0" w:color="auto"/>
            <w:left w:val="none" w:sz="0" w:space="0" w:color="auto"/>
            <w:bottom w:val="none" w:sz="0" w:space="0" w:color="auto"/>
            <w:right w:val="none" w:sz="0" w:space="0" w:color="auto"/>
          </w:divBdr>
        </w:div>
        <w:div w:id="1962295801">
          <w:marLeft w:val="0"/>
          <w:marRight w:val="0"/>
          <w:marTop w:val="0"/>
          <w:marBottom w:val="0"/>
          <w:divBdr>
            <w:top w:val="none" w:sz="0" w:space="0" w:color="auto"/>
            <w:left w:val="none" w:sz="0" w:space="0" w:color="auto"/>
            <w:bottom w:val="none" w:sz="0" w:space="0" w:color="auto"/>
            <w:right w:val="none" w:sz="0" w:space="0" w:color="auto"/>
          </w:divBdr>
        </w:div>
      </w:divsChild>
    </w:div>
    <w:div w:id="600458385">
      <w:bodyDiv w:val="1"/>
      <w:marLeft w:val="0"/>
      <w:marRight w:val="0"/>
      <w:marTop w:val="0"/>
      <w:marBottom w:val="0"/>
      <w:divBdr>
        <w:top w:val="none" w:sz="0" w:space="0" w:color="auto"/>
        <w:left w:val="none" w:sz="0" w:space="0" w:color="auto"/>
        <w:bottom w:val="none" w:sz="0" w:space="0" w:color="auto"/>
        <w:right w:val="none" w:sz="0" w:space="0" w:color="auto"/>
      </w:divBdr>
    </w:div>
    <w:div w:id="1189762122">
      <w:bodyDiv w:val="1"/>
      <w:marLeft w:val="0"/>
      <w:marRight w:val="0"/>
      <w:marTop w:val="0"/>
      <w:marBottom w:val="0"/>
      <w:divBdr>
        <w:top w:val="none" w:sz="0" w:space="0" w:color="auto"/>
        <w:left w:val="none" w:sz="0" w:space="0" w:color="auto"/>
        <w:bottom w:val="none" w:sz="0" w:space="0" w:color="auto"/>
        <w:right w:val="none" w:sz="0" w:space="0" w:color="auto"/>
      </w:divBdr>
      <w:divsChild>
        <w:div w:id="47190072">
          <w:marLeft w:val="0"/>
          <w:marRight w:val="0"/>
          <w:marTop w:val="0"/>
          <w:marBottom w:val="0"/>
          <w:divBdr>
            <w:top w:val="single" w:sz="6" w:space="8" w:color="EEEEEE"/>
            <w:left w:val="single" w:sz="6" w:space="8" w:color="EEEEEE"/>
            <w:bottom w:val="single" w:sz="6" w:space="8" w:color="EEEEEE"/>
            <w:right w:val="single" w:sz="6" w:space="8" w:color="EEEEEE"/>
          </w:divBdr>
        </w:div>
      </w:divsChild>
    </w:div>
    <w:div w:id="1345941339">
      <w:bodyDiv w:val="1"/>
      <w:marLeft w:val="0"/>
      <w:marRight w:val="0"/>
      <w:marTop w:val="0"/>
      <w:marBottom w:val="0"/>
      <w:divBdr>
        <w:top w:val="none" w:sz="0" w:space="0" w:color="auto"/>
        <w:left w:val="none" w:sz="0" w:space="0" w:color="auto"/>
        <w:bottom w:val="none" w:sz="0" w:space="0" w:color="auto"/>
        <w:right w:val="none" w:sz="0" w:space="0" w:color="auto"/>
      </w:divBdr>
    </w:div>
    <w:div w:id="1360355223">
      <w:bodyDiv w:val="1"/>
      <w:marLeft w:val="0"/>
      <w:marRight w:val="0"/>
      <w:marTop w:val="0"/>
      <w:marBottom w:val="0"/>
      <w:divBdr>
        <w:top w:val="none" w:sz="0" w:space="0" w:color="auto"/>
        <w:left w:val="none" w:sz="0" w:space="0" w:color="auto"/>
        <w:bottom w:val="none" w:sz="0" w:space="0" w:color="auto"/>
        <w:right w:val="none" w:sz="0" w:space="0" w:color="auto"/>
      </w:divBdr>
    </w:div>
    <w:div w:id="1393238045">
      <w:bodyDiv w:val="1"/>
      <w:marLeft w:val="0"/>
      <w:marRight w:val="0"/>
      <w:marTop w:val="0"/>
      <w:marBottom w:val="0"/>
      <w:divBdr>
        <w:top w:val="none" w:sz="0" w:space="0" w:color="auto"/>
        <w:left w:val="none" w:sz="0" w:space="0" w:color="auto"/>
        <w:bottom w:val="none" w:sz="0" w:space="0" w:color="auto"/>
        <w:right w:val="none" w:sz="0" w:space="0" w:color="auto"/>
      </w:divBdr>
      <w:divsChild>
        <w:div w:id="534193523">
          <w:marLeft w:val="0"/>
          <w:marRight w:val="0"/>
          <w:marTop w:val="0"/>
          <w:marBottom w:val="0"/>
          <w:divBdr>
            <w:top w:val="none" w:sz="0" w:space="0" w:color="auto"/>
            <w:left w:val="none" w:sz="0" w:space="0" w:color="auto"/>
            <w:bottom w:val="none" w:sz="0" w:space="0" w:color="auto"/>
            <w:right w:val="none" w:sz="0" w:space="0" w:color="auto"/>
          </w:divBdr>
          <w:divsChild>
            <w:div w:id="944967115">
              <w:marLeft w:val="0"/>
              <w:marRight w:val="0"/>
              <w:marTop w:val="0"/>
              <w:marBottom w:val="0"/>
              <w:divBdr>
                <w:top w:val="none" w:sz="0" w:space="0" w:color="auto"/>
                <w:left w:val="none" w:sz="0" w:space="0" w:color="auto"/>
                <w:bottom w:val="none" w:sz="0" w:space="0" w:color="auto"/>
                <w:right w:val="none" w:sz="0" w:space="0" w:color="auto"/>
              </w:divBdr>
              <w:divsChild>
                <w:div w:id="1071463730">
                  <w:marLeft w:val="0"/>
                  <w:marRight w:val="0"/>
                  <w:marTop w:val="0"/>
                  <w:marBottom w:val="0"/>
                  <w:divBdr>
                    <w:top w:val="none" w:sz="0" w:space="0" w:color="auto"/>
                    <w:left w:val="none" w:sz="0" w:space="0" w:color="auto"/>
                    <w:bottom w:val="none" w:sz="0" w:space="0" w:color="auto"/>
                    <w:right w:val="none" w:sz="0" w:space="0" w:color="auto"/>
                  </w:divBdr>
                  <w:divsChild>
                    <w:div w:id="24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95157">
      <w:bodyDiv w:val="1"/>
      <w:marLeft w:val="0"/>
      <w:marRight w:val="0"/>
      <w:marTop w:val="0"/>
      <w:marBottom w:val="0"/>
      <w:divBdr>
        <w:top w:val="none" w:sz="0" w:space="0" w:color="auto"/>
        <w:left w:val="none" w:sz="0" w:space="0" w:color="auto"/>
        <w:bottom w:val="none" w:sz="0" w:space="0" w:color="auto"/>
        <w:right w:val="none" w:sz="0" w:space="0" w:color="auto"/>
      </w:divBdr>
    </w:div>
    <w:div w:id="1632443390">
      <w:bodyDiv w:val="1"/>
      <w:marLeft w:val="0"/>
      <w:marRight w:val="0"/>
      <w:marTop w:val="0"/>
      <w:marBottom w:val="0"/>
      <w:divBdr>
        <w:top w:val="none" w:sz="0" w:space="0" w:color="auto"/>
        <w:left w:val="none" w:sz="0" w:space="0" w:color="auto"/>
        <w:bottom w:val="none" w:sz="0" w:space="0" w:color="auto"/>
        <w:right w:val="none" w:sz="0" w:space="0" w:color="auto"/>
      </w:divBdr>
    </w:div>
    <w:div w:id="165375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wmf"/><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image" Target="media/image3.jpeg"/><Relationship Id="rId19" Type="http://schemas.openxmlformats.org/officeDocument/2006/relationships/header" Target="header4.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7.emf"/><Relationship Id="rId27" Type="http://schemas.openxmlformats.org/officeDocument/2006/relationships/footer" Target="footer6.xml"/><Relationship Id="rId30"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2330</Words>
  <Characters>13617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Caribbean Met. Org.</Company>
  <LinksUpToDate>false</LinksUpToDate>
  <CharactersWithSpaces>15916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Caribbean Meteorological Organization</dc:creator>
  <cp:lastModifiedBy>Sutherland</cp:lastModifiedBy>
  <cp:revision>4</cp:revision>
  <cp:lastPrinted>2010-10-27T22:13:00Z</cp:lastPrinted>
  <dcterms:created xsi:type="dcterms:W3CDTF">2016-10-24T22:01:00Z</dcterms:created>
  <dcterms:modified xsi:type="dcterms:W3CDTF">2016-10-26T19:49:00Z</dcterms:modified>
</cp:coreProperties>
</file>